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81758" w14:textId="44669E48" w:rsidR="0089188C" w:rsidRPr="00987A83" w:rsidRDefault="0089188C" w:rsidP="0089188C">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July 24</w:t>
      </w:r>
      <w:r w:rsidRPr="00987A83">
        <w:rPr>
          <w:rFonts w:ascii="Times New Roman" w:hAnsi="Times New Roman" w:cs="Times New Roman"/>
          <w:b/>
          <w:bCs/>
          <w:sz w:val="28"/>
          <w:szCs w:val="28"/>
        </w:rPr>
        <w:t>, 2026</w:t>
      </w:r>
    </w:p>
    <w:p w14:paraId="4DAD9DD1" w14:textId="613C1988" w:rsidR="0089188C" w:rsidRDefault="0089188C" w:rsidP="0089188C">
      <w:pPr>
        <w:pStyle w:val="NormalWeb"/>
        <w:shd w:val="clear" w:color="auto" w:fill="FFFFFF"/>
        <w:spacing w:before="0" w:beforeAutospacing="0" w:after="0" w:afterAutospacing="0"/>
        <w:contextualSpacing/>
        <w:rPr>
          <w:sz w:val="28"/>
          <w:szCs w:val="28"/>
        </w:rPr>
      </w:pPr>
      <w:r>
        <w:rPr>
          <w:sz w:val="28"/>
          <w:szCs w:val="28"/>
        </w:rPr>
        <w:t>War with Iran,</w:t>
      </w:r>
      <w:r w:rsidR="000C7E1C">
        <w:rPr>
          <w:sz w:val="28"/>
          <w:szCs w:val="28"/>
        </w:rPr>
        <w:t xml:space="preserve"> Iran i</w:t>
      </w:r>
      <w:r>
        <w:rPr>
          <w:sz w:val="28"/>
          <w:szCs w:val="28"/>
        </w:rPr>
        <w:t xml:space="preserve">s Persia of the Bible. </w:t>
      </w:r>
      <w:r w:rsidR="002E599F">
        <w:rPr>
          <w:sz w:val="28"/>
          <w:szCs w:val="28"/>
        </w:rPr>
        <w:t>What can we know of Iran</w:t>
      </w:r>
      <w:r w:rsidR="000C7E1C">
        <w:rPr>
          <w:sz w:val="28"/>
          <w:szCs w:val="28"/>
        </w:rPr>
        <w:t xml:space="preserve"> and what can we learn about its</w:t>
      </w:r>
      <w:r w:rsidR="002E599F">
        <w:rPr>
          <w:sz w:val="28"/>
          <w:szCs w:val="28"/>
        </w:rPr>
        <w:t xml:space="preserve"> past</w:t>
      </w:r>
      <w:r w:rsidR="000C7E1C">
        <w:rPr>
          <w:sz w:val="28"/>
          <w:szCs w:val="28"/>
        </w:rPr>
        <w:t xml:space="preserve">? Does the Bible predict what is to come with </w:t>
      </w:r>
      <w:r w:rsidR="00630B1A">
        <w:rPr>
          <w:sz w:val="28"/>
          <w:szCs w:val="28"/>
        </w:rPr>
        <w:t>Iran</w:t>
      </w:r>
      <w:r w:rsidR="002E599F">
        <w:rPr>
          <w:sz w:val="28"/>
          <w:szCs w:val="28"/>
        </w:rPr>
        <w:t xml:space="preserve">? </w:t>
      </w:r>
    </w:p>
    <w:p w14:paraId="5802AFAF" w14:textId="77777777" w:rsidR="002E599F" w:rsidRDefault="002E599F" w:rsidP="0089188C">
      <w:pPr>
        <w:pStyle w:val="NormalWeb"/>
        <w:shd w:val="clear" w:color="auto" w:fill="FFFFFF"/>
        <w:spacing w:before="0" w:beforeAutospacing="0" w:after="0" w:afterAutospacing="0"/>
        <w:contextualSpacing/>
        <w:rPr>
          <w:sz w:val="28"/>
          <w:szCs w:val="28"/>
        </w:rPr>
      </w:pPr>
    </w:p>
    <w:p w14:paraId="162A2A7D" w14:textId="35329019" w:rsidR="00A84A7B" w:rsidRDefault="00A84A7B" w:rsidP="0089188C">
      <w:pPr>
        <w:pStyle w:val="NormalWeb"/>
        <w:shd w:val="clear" w:color="auto" w:fill="FFFFFF"/>
        <w:spacing w:before="0" w:beforeAutospacing="0" w:after="0" w:afterAutospacing="0"/>
        <w:contextualSpacing/>
        <w:rPr>
          <w:rFonts w:eastAsiaTheme="minorHAnsi"/>
          <w:b/>
          <w:bCs/>
          <w:color w:val="1A1A1A"/>
          <w:kern w:val="2"/>
          <w:sz w:val="28"/>
          <w:szCs w:val="28"/>
          <w:bdr w:val="single" w:sz="2" w:space="0" w:color="auto" w:frame="1"/>
          <w:shd w:val="clear" w:color="auto" w:fill="FFFFFF"/>
          <w14:ligatures w14:val="standardContextual"/>
        </w:rPr>
      </w:pPr>
      <w:r>
        <w:rPr>
          <w:rFonts w:eastAsiaTheme="minorHAnsi"/>
          <w:b/>
          <w:bCs/>
          <w:color w:val="1A1A1A"/>
          <w:kern w:val="2"/>
          <w:sz w:val="28"/>
          <w:szCs w:val="28"/>
          <w:bdr w:val="single" w:sz="2" w:space="0" w:color="auto" w:frame="1"/>
          <w:shd w:val="clear" w:color="auto" w:fill="FFFFFF"/>
          <w14:ligatures w14:val="standardContextual"/>
        </w:rPr>
        <w:t>Encyclopedia of Britannica</w:t>
      </w:r>
    </w:p>
    <w:p w14:paraId="57770BFF" w14:textId="77777777" w:rsidR="00A84A7B" w:rsidRDefault="00A84A7B" w:rsidP="0089188C">
      <w:pPr>
        <w:pStyle w:val="NormalWeb"/>
        <w:shd w:val="clear" w:color="auto" w:fill="FFFFFF"/>
        <w:spacing w:before="0" w:beforeAutospacing="0" w:after="0" w:afterAutospacing="0"/>
        <w:contextualSpacing/>
        <w:rPr>
          <w:rFonts w:eastAsiaTheme="minorHAnsi"/>
          <w:b/>
          <w:bCs/>
          <w:color w:val="1A1A1A"/>
          <w:kern w:val="2"/>
          <w:sz w:val="28"/>
          <w:szCs w:val="28"/>
          <w:bdr w:val="single" w:sz="2" w:space="0" w:color="auto" w:frame="1"/>
          <w:shd w:val="clear" w:color="auto" w:fill="FFFFFF"/>
          <w14:ligatures w14:val="standardContextual"/>
        </w:rPr>
      </w:pPr>
    </w:p>
    <w:p w14:paraId="72A6BF86" w14:textId="17D65FE9" w:rsidR="002E599F" w:rsidRPr="002E599F" w:rsidRDefault="002E599F" w:rsidP="0089188C">
      <w:pPr>
        <w:pStyle w:val="NormalWeb"/>
        <w:shd w:val="clear" w:color="auto" w:fill="FFFFFF"/>
        <w:spacing w:before="0" w:beforeAutospacing="0" w:after="0" w:afterAutospacing="0"/>
        <w:contextualSpacing/>
        <w:rPr>
          <w:sz w:val="28"/>
          <w:szCs w:val="28"/>
        </w:rPr>
      </w:pPr>
      <w:r w:rsidRPr="002E599F">
        <w:rPr>
          <w:rFonts w:eastAsiaTheme="minorHAnsi"/>
          <w:b/>
          <w:bCs/>
          <w:color w:val="1A1A1A"/>
          <w:kern w:val="2"/>
          <w:sz w:val="28"/>
          <w:szCs w:val="28"/>
          <w:bdr w:val="single" w:sz="2" w:space="0" w:color="auto" w:frame="1"/>
          <w:shd w:val="clear" w:color="auto" w:fill="FFFFFF"/>
          <w14:ligatures w14:val="standardContextual"/>
        </w:rPr>
        <w:t>Iran</w:t>
      </w:r>
      <w:r w:rsidRPr="002E599F">
        <w:rPr>
          <w:rFonts w:eastAsiaTheme="minorHAnsi"/>
          <w:color w:val="1A1A1A"/>
          <w:kern w:val="2"/>
          <w:sz w:val="28"/>
          <w:szCs w:val="28"/>
          <w:shd w:val="clear" w:color="auto" w:fill="FFFFFF"/>
          <w14:ligatures w14:val="standardContextual"/>
        </w:rPr>
        <w:t>, officially </w:t>
      </w:r>
      <w:r w:rsidRPr="002E599F">
        <w:rPr>
          <w:rFonts w:eastAsiaTheme="minorHAnsi"/>
          <w:b/>
          <w:bCs/>
          <w:color w:val="1A1A1A"/>
          <w:kern w:val="2"/>
          <w:sz w:val="28"/>
          <w:szCs w:val="28"/>
          <w:bdr w:val="single" w:sz="2" w:space="0" w:color="auto" w:frame="1"/>
          <w:shd w:val="clear" w:color="auto" w:fill="FFFFFF"/>
          <w14:ligatures w14:val="standardContextual"/>
        </w:rPr>
        <w:t>Islamic Republic of Iran,</w:t>
      </w:r>
      <w:r w:rsidRPr="002E599F">
        <w:rPr>
          <w:rFonts w:eastAsiaTheme="minorHAnsi"/>
          <w:color w:val="1A1A1A"/>
          <w:kern w:val="2"/>
          <w:sz w:val="28"/>
          <w:szCs w:val="28"/>
          <w:shd w:val="clear" w:color="auto" w:fill="FFFFFF"/>
          <w14:ligatures w14:val="standardContextual"/>
        </w:rPr>
        <w:t> formerly </w:t>
      </w:r>
      <w:r w:rsidRPr="002E599F">
        <w:rPr>
          <w:rFonts w:eastAsiaTheme="minorHAnsi"/>
          <w:b/>
          <w:bCs/>
          <w:color w:val="1A1A1A"/>
          <w:kern w:val="2"/>
          <w:sz w:val="28"/>
          <w:szCs w:val="28"/>
          <w:bdr w:val="single" w:sz="2" w:space="0" w:color="auto" w:frame="1"/>
          <w:shd w:val="clear" w:color="auto" w:fill="FFFFFF"/>
          <w14:ligatures w14:val="standardContextual"/>
        </w:rPr>
        <w:t>Persia</w:t>
      </w:r>
      <w:r w:rsidRPr="002E599F">
        <w:rPr>
          <w:rFonts w:eastAsiaTheme="minorHAnsi"/>
          <w:color w:val="1A1A1A"/>
          <w:kern w:val="2"/>
          <w:sz w:val="28"/>
          <w:szCs w:val="28"/>
          <w:shd w:val="clear" w:color="auto" w:fill="FFFFFF"/>
          <w14:ligatures w14:val="standardContextual"/>
        </w:rPr>
        <w:t>, Country, Middle East, southwestern Asia. Capital: </w:t>
      </w:r>
      <w:proofErr w:type="spellStart"/>
      <w:r>
        <w:fldChar w:fldCharType="begin"/>
      </w:r>
      <w:r>
        <w:instrText>HYPERLINK "https://www.britannica.com/summary/Tehran"</w:instrText>
      </w:r>
      <w:r>
        <w:fldChar w:fldCharType="separate"/>
      </w:r>
      <w:r w:rsidRPr="002E599F">
        <w:rPr>
          <w:rFonts w:eastAsiaTheme="minorHAnsi"/>
          <w:color w:val="14599D"/>
          <w:kern w:val="2"/>
          <w:sz w:val="28"/>
          <w:szCs w:val="28"/>
          <w:u w:val="single"/>
          <w:bdr w:val="single" w:sz="2" w:space="0" w:color="auto" w:frame="1"/>
          <w:shd w:val="clear" w:color="auto" w:fill="FFFFFF"/>
          <w14:ligatures w14:val="standardContextual"/>
        </w:rPr>
        <w:t>Tehrān</w:t>
      </w:r>
      <w:proofErr w:type="spellEnd"/>
      <w:r>
        <w:fldChar w:fldCharType="end"/>
      </w:r>
      <w:r w:rsidRPr="002E599F">
        <w:rPr>
          <w:rFonts w:eastAsiaTheme="minorHAnsi"/>
          <w:color w:val="1A1A1A"/>
          <w:kern w:val="2"/>
          <w:sz w:val="28"/>
          <w:szCs w:val="28"/>
          <w:shd w:val="clear" w:color="auto" w:fill="FFFFFF"/>
          <w14:ligatures w14:val="standardContextual"/>
        </w:rPr>
        <w:t>. Persians constitute the largest ethnic group; other ethnic groups include Azerbaijanians, </w:t>
      </w:r>
      <w:hyperlink r:id="rId6" w:history="1">
        <w:r w:rsidRPr="002E599F">
          <w:rPr>
            <w:rFonts w:eastAsiaTheme="minorHAnsi"/>
            <w:color w:val="14599D"/>
            <w:kern w:val="2"/>
            <w:sz w:val="28"/>
            <w:szCs w:val="28"/>
            <w:u w:val="single"/>
            <w:bdr w:val="single" w:sz="2" w:space="0" w:color="auto" w:frame="1"/>
            <w:shd w:val="clear" w:color="auto" w:fill="FFFFFF"/>
            <w14:ligatures w14:val="standardContextual"/>
          </w:rPr>
          <w:t>Kurds</w:t>
        </w:r>
      </w:hyperlink>
      <w:r w:rsidRPr="002E599F">
        <w:rPr>
          <w:rFonts w:eastAsiaTheme="minorHAnsi"/>
          <w:color w:val="1A1A1A"/>
          <w:kern w:val="2"/>
          <w:sz w:val="28"/>
          <w:szCs w:val="28"/>
          <w:shd w:val="clear" w:color="auto" w:fill="FFFFFF"/>
          <w14:ligatures w14:val="standardContextual"/>
        </w:rPr>
        <w:t xml:space="preserve">, Lurs, </w:t>
      </w:r>
      <w:proofErr w:type="spellStart"/>
      <w:r w:rsidRPr="002E599F">
        <w:rPr>
          <w:rFonts w:eastAsiaTheme="minorHAnsi"/>
          <w:color w:val="1A1A1A"/>
          <w:kern w:val="2"/>
          <w:sz w:val="28"/>
          <w:szCs w:val="28"/>
          <w:shd w:val="clear" w:color="auto" w:fill="FFFFFF"/>
          <w14:ligatures w14:val="standardContextual"/>
        </w:rPr>
        <w:t>Bakhtyārī</w:t>
      </w:r>
      <w:proofErr w:type="spellEnd"/>
      <w:r w:rsidRPr="002E599F">
        <w:rPr>
          <w:rFonts w:eastAsiaTheme="minorHAnsi"/>
          <w:color w:val="1A1A1A"/>
          <w:kern w:val="2"/>
          <w:sz w:val="28"/>
          <w:szCs w:val="28"/>
          <w:shd w:val="clear" w:color="auto" w:fill="FFFFFF"/>
          <w14:ligatures w14:val="standardContextual"/>
        </w:rPr>
        <w:t>, and Baloch. Languages: Persian (</w:t>
      </w:r>
      <w:proofErr w:type="spellStart"/>
      <w:r w:rsidRPr="002E599F">
        <w:rPr>
          <w:rFonts w:eastAsiaTheme="minorHAnsi"/>
          <w:color w:val="1A1A1A"/>
          <w:kern w:val="2"/>
          <w:sz w:val="28"/>
          <w:szCs w:val="28"/>
          <w:shd w:val="clear" w:color="auto" w:fill="FFFFFF"/>
          <w14:ligatures w14:val="standardContextual"/>
        </w:rPr>
        <w:t>Farsī</w:t>
      </w:r>
      <w:proofErr w:type="spellEnd"/>
      <w:r w:rsidRPr="002E599F">
        <w:rPr>
          <w:rFonts w:eastAsiaTheme="minorHAnsi"/>
          <w:color w:val="1A1A1A"/>
          <w:kern w:val="2"/>
          <w:sz w:val="28"/>
          <w:szCs w:val="28"/>
          <w:shd w:val="clear" w:color="auto" w:fill="FFFFFF"/>
          <w14:ligatures w14:val="standardContextual"/>
        </w:rPr>
        <w:t>; official), numerous others. Religions: </w:t>
      </w:r>
      <w:hyperlink r:id="rId7" w:history="1">
        <w:r w:rsidRPr="002E599F">
          <w:rPr>
            <w:rFonts w:eastAsiaTheme="minorHAnsi"/>
            <w:color w:val="14599D"/>
            <w:kern w:val="2"/>
            <w:sz w:val="28"/>
            <w:szCs w:val="28"/>
            <w:u w:val="single"/>
            <w:bdr w:val="single" w:sz="2" w:space="0" w:color="auto" w:frame="1"/>
            <w:shd w:val="clear" w:color="auto" w:fill="FFFFFF"/>
            <w14:ligatures w14:val="standardContextual"/>
          </w:rPr>
          <w:t>Islam</w:t>
        </w:r>
      </w:hyperlink>
      <w:r w:rsidRPr="002E599F">
        <w:rPr>
          <w:rFonts w:eastAsiaTheme="minorHAnsi"/>
          <w:color w:val="1A1A1A"/>
          <w:kern w:val="2"/>
          <w:sz w:val="28"/>
          <w:szCs w:val="28"/>
          <w:shd w:val="clear" w:color="auto" w:fill="FFFFFF"/>
          <w14:ligatures w14:val="standardContextual"/>
        </w:rPr>
        <w:t xml:space="preserve"> (official; predominantly </w:t>
      </w:r>
      <w:proofErr w:type="spellStart"/>
      <w:r w:rsidRPr="002E599F">
        <w:rPr>
          <w:rFonts w:eastAsiaTheme="minorHAnsi"/>
          <w:color w:val="1A1A1A"/>
          <w:kern w:val="2"/>
          <w:sz w:val="28"/>
          <w:szCs w:val="28"/>
          <w:shd w:val="clear" w:color="auto" w:fill="FFFFFF"/>
          <w14:ligatures w14:val="standardContextual"/>
        </w:rPr>
        <w:t>Shiʿi</w:t>
      </w:r>
      <w:proofErr w:type="spellEnd"/>
      <w:r w:rsidRPr="002E599F">
        <w:rPr>
          <w:rFonts w:eastAsiaTheme="minorHAnsi"/>
          <w:color w:val="1A1A1A"/>
          <w:kern w:val="2"/>
          <w:sz w:val="28"/>
          <w:szCs w:val="28"/>
          <w:shd w:val="clear" w:color="auto" w:fill="FFFFFF"/>
          <w14:ligatures w14:val="standardContextual"/>
        </w:rPr>
        <w:t>); also Zoroastrianism. Iran’s rich petroleum reserves account for about one-tenth of world reserves and are the basis of its economy. It is a unitary Islamic republic with one legislative house and several oversight bodies dominated by clergy. The head of state and government is the president, but political and religious authority is held by the </w:t>
      </w:r>
      <w:proofErr w:type="spellStart"/>
      <w:r w:rsidRPr="002E599F">
        <w:rPr>
          <w:rFonts w:eastAsiaTheme="minorHAnsi"/>
          <w:i/>
          <w:iCs/>
          <w:color w:val="1A1A1A"/>
          <w:kern w:val="2"/>
          <w:sz w:val="28"/>
          <w:szCs w:val="28"/>
          <w:bdr w:val="single" w:sz="2" w:space="0" w:color="auto" w:frame="1"/>
          <w:shd w:val="clear" w:color="auto" w:fill="FFFFFF"/>
          <w14:ligatures w14:val="standardContextual"/>
        </w:rPr>
        <w:t>rahbar</w:t>
      </w:r>
      <w:proofErr w:type="spellEnd"/>
      <w:r w:rsidRPr="002E599F">
        <w:rPr>
          <w:rFonts w:eastAsiaTheme="minorHAnsi"/>
          <w:color w:val="1A1A1A"/>
          <w:kern w:val="2"/>
          <w:sz w:val="28"/>
          <w:szCs w:val="28"/>
          <w:shd w:val="clear" w:color="auto" w:fill="FFFFFF"/>
          <w14:ligatures w14:val="standardContextual"/>
        </w:rPr>
        <w:t>, often referred to as the supreme leader, who is chosen by a body of Islamic jurists and who oversees virtually all functions of government directly or indirectly.</w:t>
      </w:r>
    </w:p>
    <w:p w14:paraId="2778D36B" w14:textId="77777777" w:rsidR="00C7393C" w:rsidRDefault="00C7393C"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p>
    <w:p w14:paraId="0BFC23CC" w14:textId="77777777" w:rsidR="00A84A7B" w:rsidRDefault="002E599F"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sidRPr="002E599F">
        <w:rPr>
          <w:rFonts w:eastAsiaTheme="minorHAnsi"/>
          <w:color w:val="1A1A1A"/>
          <w:kern w:val="2"/>
          <w:sz w:val="28"/>
          <w:szCs w:val="28"/>
          <w:shd w:val="clear" w:color="auto" w:fill="FFFFFF"/>
          <w14:ligatures w14:val="standardContextual"/>
        </w:rPr>
        <w:t>Human habitation in Iran dates to some 100,000 years ago, but recorded history began with the Elamites </w:t>
      </w:r>
      <w:r w:rsidRPr="002E599F">
        <w:rPr>
          <w:rFonts w:eastAsiaTheme="minorHAnsi"/>
          <w:i/>
          <w:iCs/>
          <w:color w:val="1A1A1A"/>
          <w:kern w:val="2"/>
          <w:sz w:val="28"/>
          <w:szCs w:val="28"/>
          <w:bdr w:val="single" w:sz="2" w:space="0" w:color="auto" w:frame="1"/>
          <w:shd w:val="clear" w:color="auto" w:fill="FFFFFF"/>
          <w14:ligatures w14:val="standardContextual"/>
        </w:rPr>
        <w:t>c.</w:t>
      </w:r>
      <w:r w:rsidRPr="002E599F">
        <w:rPr>
          <w:rFonts w:eastAsiaTheme="minorHAnsi"/>
          <w:color w:val="1A1A1A"/>
          <w:kern w:val="2"/>
          <w:sz w:val="28"/>
          <w:szCs w:val="28"/>
          <w:shd w:val="clear" w:color="auto" w:fill="FFFFFF"/>
          <w14:ligatures w14:val="standardContextual"/>
        </w:rPr>
        <w:t> 3000 </w:t>
      </w:r>
      <w:r w:rsidRPr="002E599F">
        <w:rPr>
          <w:rFonts w:eastAsiaTheme="minorHAnsi"/>
          <w:caps/>
          <w:color w:val="1A1A1A"/>
          <w:kern w:val="2"/>
          <w:sz w:val="28"/>
          <w:szCs w:val="28"/>
          <w:bdr w:val="single" w:sz="2" w:space="0" w:color="auto" w:frame="1"/>
          <w:shd w:val="clear" w:color="auto" w:fill="FFFFFF"/>
          <w14:ligatures w14:val="standardContextual"/>
        </w:rPr>
        <w:t>bce</w:t>
      </w:r>
      <w:r w:rsidRPr="002E599F">
        <w:rPr>
          <w:rFonts w:eastAsiaTheme="minorHAnsi"/>
          <w:color w:val="1A1A1A"/>
          <w:kern w:val="2"/>
          <w:sz w:val="28"/>
          <w:szCs w:val="28"/>
          <w:shd w:val="clear" w:color="auto" w:fill="FFFFFF"/>
          <w14:ligatures w14:val="standardContextual"/>
        </w:rPr>
        <w:t>. The Medes flourished from </w:t>
      </w:r>
      <w:r w:rsidRPr="002E599F">
        <w:rPr>
          <w:rFonts w:eastAsiaTheme="minorHAnsi"/>
          <w:i/>
          <w:iCs/>
          <w:color w:val="1A1A1A"/>
          <w:kern w:val="2"/>
          <w:sz w:val="28"/>
          <w:szCs w:val="28"/>
          <w:bdr w:val="single" w:sz="2" w:space="0" w:color="auto" w:frame="1"/>
          <w:shd w:val="clear" w:color="auto" w:fill="FFFFFF"/>
          <w14:ligatures w14:val="standardContextual"/>
        </w:rPr>
        <w:t>c.</w:t>
      </w:r>
      <w:r w:rsidRPr="002E599F">
        <w:rPr>
          <w:rFonts w:eastAsiaTheme="minorHAnsi"/>
          <w:color w:val="1A1A1A"/>
          <w:kern w:val="2"/>
          <w:sz w:val="28"/>
          <w:szCs w:val="28"/>
          <w:shd w:val="clear" w:color="auto" w:fill="FFFFFF"/>
          <w14:ligatures w14:val="standardContextual"/>
        </w:rPr>
        <w:t> 728 but were overthrown in 550 by the Persians, who were in turn conquered by </w:t>
      </w:r>
      <w:hyperlink r:id="rId8" w:history="1">
        <w:r w:rsidRPr="002E599F">
          <w:rPr>
            <w:rFonts w:eastAsiaTheme="minorHAnsi"/>
            <w:color w:val="14599D"/>
            <w:kern w:val="2"/>
            <w:sz w:val="28"/>
            <w:szCs w:val="28"/>
            <w:u w:val="single"/>
            <w:bdr w:val="single" w:sz="2" w:space="0" w:color="auto" w:frame="1"/>
            <w:shd w:val="clear" w:color="auto" w:fill="FFFFFF"/>
            <w14:ligatures w14:val="standardContextual"/>
          </w:rPr>
          <w:t>Alexander the Great</w:t>
        </w:r>
      </w:hyperlink>
      <w:r w:rsidRPr="002E599F">
        <w:rPr>
          <w:rFonts w:eastAsiaTheme="minorHAnsi"/>
          <w:color w:val="1A1A1A"/>
          <w:kern w:val="2"/>
          <w:sz w:val="28"/>
          <w:szCs w:val="28"/>
          <w:shd w:val="clear" w:color="auto" w:fill="FFFFFF"/>
          <w14:ligatures w14:val="standardContextual"/>
        </w:rPr>
        <w:t> in the 4th century </w:t>
      </w:r>
      <w:r w:rsidRPr="002E599F">
        <w:rPr>
          <w:rFonts w:eastAsiaTheme="minorHAnsi"/>
          <w:caps/>
          <w:color w:val="1A1A1A"/>
          <w:kern w:val="2"/>
          <w:sz w:val="28"/>
          <w:szCs w:val="28"/>
          <w:bdr w:val="single" w:sz="2" w:space="0" w:color="auto" w:frame="1"/>
          <w:shd w:val="clear" w:color="auto" w:fill="FFFFFF"/>
          <w14:ligatures w14:val="standardContextual"/>
        </w:rPr>
        <w:t>bce</w:t>
      </w:r>
      <w:r w:rsidRPr="002E599F">
        <w:rPr>
          <w:rFonts w:eastAsiaTheme="minorHAnsi"/>
          <w:color w:val="1A1A1A"/>
          <w:kern w:val="2"/>
          <w:sz w:val="28"/>
          <w:szCs w:val="28"/>
          <w:shd w:val="clear" w:color="auto" w:fill="FFFFFF"/>
          <w14:ligatures w14:val="standardContextual"/>
        </w:rPr>
        <w:t>. The </w:t>
      </w:r>
      <w:hyperlink r:id="rId9" w:history="1">
        <w:r w:rsidRPr="002E599F">
          <w:rPr>
            <w:rFonts w:eastAsiaTheme="minorHAnsi"/>
            <w:color w:val="14599D"/>
            <w:kern w:val="2"/>
            <w:sz w:val="28"/>
            <w:szCs w:val="28"/>
            <w:u w:val="single"/>
            <w:bdr w:val="single" w:sz="2" w:space="0" w:color="auto" w:frame="1"/>
            <w:shd w:val="clear" w:color="auto" w:fill="FFFFFF"/>
            <w14:ligatures w14:val="standardContextual"/>
          </w:rPr>
          <w:t>Parthians</w:t>
        </w:r>
      </w:hyperlink>
      <w:r w:rsidRPr="002E599F">
        <w:rPr>
          <w:rFonts w:eastAsiaTheme="minorHAnsi"/>
          <w:color w:val="1A1A1A"/>
          <w:kern w:val="2"/>
          <w:sz w:val="28"/>
          <w:szCs w:val="28"/>
          <w:shd w:val="clear" w:color="auto" w:fill="FFFFFF"/>
          <w14:ligatures w14:val="standardContextual"/>
        </w:rPr>
        <w:t> created an empire that lasted from 247 </w:t>
      </w:r>
      <w:r w:rsidRPr="002E599F">
        <w:rPr>
          <w:rFonts w:eastAsiaTheme="minorHAnsi"/>
          <w:caps/>
          <w:color w:val="1A1A1A"/>
          <w:kern w:val="2"/>
          <w:sz w:val="28"/>
          <w:szCs w:val="28"/>
          <w:bdr w:val="single" w:sz="2" w:space="0" w:color="auto" w:frame="1"/>
          <w:shd w:val="clear" w:color="auto" w:fill="FFFFFF"/>
          <w14:ligatures w14:val="standardContextual"/>
        </w:rPr>
        <w:t>bce</w:t>
      </w:r>
      <w:r w:rsidRPr="002E599F">
        <w:rPr>
          <w:rFonts w:eastAsiaTheme="minorHAnsi"/>
          <w:color w:val="1A1A1A"/>
          <w:kern w:val="2"/>
          <w:sz w:val="28"/>
          <w:szCs w:val="28"/>
          <w:shd w:val="clear" w:color="auto" w:fill="FFFFFF"/>
          <w14:ligatures w14:val="standardContextual"/>
        </w:rPr>
        <w:t> to 226 </w:t>
      </w:r>
      <w:r w:rsidRPr="002E599F">
        <w:rPr>
          <w:rFonts w:eastAsiaTheme="minorHAnsi"/>
          <w:caps/>
          <w:color w:val="1A1A1A"/>
          <w:kern w:val="2"/>
          <w:sz w:val="28"/>
          <w:szCs w:val="28"/>
          <w:bdr w:val="single" w:sz="2" w:space="0" w:color="auto" w:frame="1"/>
          <w:shd w:val="clear" w:color="auto" w:fill="FFFFFF"/>
          <w14:ligatures w14:val="standardContextual"/>
        </w:rPr>
        <w:t>ce</w:t>
      </w:r>
      <w:r w:rsidRPr="002E599F">
        <w:rPr>
          <w:rFonts w:eastAsiaTheme="minorHAnsi"/>
          <w:color w:val="1A1A1A"/>
          <w:kern w:val="2"/>
          <w:sz w:val="28"/>
          <w:szCs w:val="28"/>
          <w:shd w:val="clear" w:color="auto" w:fill="FFFFFF"/>
          <w14:ligatures w14:val="standardContextual"/>
        </w:rPr>
        <w:t xml:space="preserve">, when control passed to the </w:t>
      </w:r>
      <w:proofErr w:type="spellStart"/>
      <w:r w:rsidRPr="002E599F">
        <w:rPr>
          <w:rFonts w:eastAsiaTheme="minorHAnsi"/>
          <w:color w:val="1A1A1A"/>
          <w:kern w:val="2"/>
          <w:sz w:val="28"/>
          <w:szCs w:val="28"/>
          <w:shd w:val="clear" w:color="auto" w:fill="FFFFFF"/>
          <w14:ligatures w14:val="standardContextual"/>
        </w:rPr>
        <w:t>Sāsānian</w:t>
      </w:r>
      <w:proofErr w:type="spellEnd"/>
      <w:r w:rsidRPr="002E599F">
        <w:rPr>
          <w:rFonts w:eastAsiaTheme="minorHAnsi"/>
          <w:color w:val="1A1A1A"/>
          <w:kern w:val="2"/>
          <w:sz w:val="28"/>
          <w:szCs w:val="28"/>
          <w:shd w:val="clear" w:color="auto" w:fill="FFFFFF"/>
          <w14:ligatures w14:val="standardContextual"/>
        </w:rPr>
        <w:t xml:space="preserve"> dynasty. Various Muslim dynasties ruled from the 7th century. In 1501 the </w:t>
      </w:r>
      <w:proofErr w:type="spellStart"/>
      <w:r>
        <w:fldChar w:fldCharType="begin"/>
      </w:r>
      <w:r>
        <w:instrText>HYPERLINK "https://www.britannica.com/summary/Safavid-dynasty"</w:instrText>
      </w:r>
      <w:r>
        <w:fldChar w:fldCharType="separate"/>
      </w:r>
      <w:r w:rsidRPr="002E599F">
        <w:rPr>
          <w:rFonts w:eastAsiaTheme="minorHAnsi"/>
          <w:color w:val="14599D"/>
          <w:kern w:val="2"/>
          <w:sz w:val="28"/>
          <w:szCs w:val="28"/>
          <w:u w:val="single"/>
          <w:bdr w:val="single" w:sz="2" w:space="0" w:color="auto" w:frame="1"/>
          <w:shd w:val="clear" w:color="auto" w:fill="FFFFFF"/>
          <w14:ligatures w14:val="standardContextual"/>
        </w:rPr>
        <w:t>Ṣafavid</w:t>
      </w:r>
      <w:proofErr w:type="spellEnd"/>
      <w:r w:rsidRPr="002E599F">
        <w:rPr>
          <w:rFonts w:eastAsiaTheme="minorHAnsi"/>
          <w:color w:val="14599D"/>
          <w:kern w:val="2"/>
          <w:sz w:val="28"/>
          <w:szCs w:val="28"/>
          <w:u w:val="single"/>
          <w:bdr w:val="single" w:sz="2" w:space="0" w:color="auto" w:frame="1"/>
          <w:shd w:val="clear" w:color="auto" w:fill="FFFFFF"/>
          <w14:ligatures w14:val="standardContextual"/>
        </w:rPr>
        <w:t xml:space="preserve"> dynasty</w:t>
      </w:r>
      <w:r>
        <w:fldChar w:fldCharType="end"/>
      </w:r>
      <w:r w:rsidRPr="002E599F">
        <w:rPr>
          <w:rFonts w:eastAsiaTheme="minorHAnsi"/>
          <w:color w:val="1A1A1A"/>
          <w:kern w:val="2"/>
          <w:sz w:val="28"/>
          <w:szCs w:val="28"/>
          <w:shd w:val="clear" w:color="auto" w:fill="FFFFFF"/>
          <w14:ligatures w14:val="standardContextual"/>
        </w:rPr>
        <w:t xml:space="preserve"> was established and lasted until 1736. The </w:t>
      </w:r>
      <w:proofErr w:type="spellStart"/>
      <w:r w:rsidRPr="002E599F">
        <w:rPr>
          <w:rFonts w:eastAsiaTheme="minorHAnsi"/>
          <w:color w:val="1A1A1A"/>
          <w:kern w:val="2"/>
          <w:sz w:val="28"/>
          <w:szCs w:val="28"/>
          <w:shd w:val="clear" w:color="auto" w:fill="FFFFFF"/>
          <w14:ligatures w14:val="standardContextual"/>
        </w:rPr>
        <w:t>Qājār</w:t>
      </w:r>
      <w:proofErr w:type="spellEnd"/>
      <w:r w:rsidRPr="002E599F">
        <w:rPr>
          <w:rFonts w:eastAsiaTheme="minorHAnsi"/>
          <w:color w:val="1A1A1A"/>
          <w:kern w:val="2"/>
          <w:sz w:val="28"/>
          <w:szCs w:val="28"/>
          <w:shd w:val="clear" w:color="auto" w:fill="FFFFFF"/>
          <w14:ligatures w14:val="standardContextual"/>
        </w:rPr>
        <w:t xml:space="preserve"> dynasty ruled from 1796, but in the 19th century the country was economically controlled by the Russian and British empires. </w:t>
      </w:r>
      <w:hyperlink r:id="rId10" w:history="1">
        <w:r w:rsidRPr="002E599F">
          <w:rPr>
            <w:rFonts w:eastAsiaTheme="minorHAnsi"/>
            <w:color w:val="14599D"/>
            <w:kern w:val="2"/>
            <w:sz w:val="28"/>
            <w:szCs w:val="28"/>
            <w:u w:val="single"/>
            <w:bdr w:val="single" w:sz="2" w:space="0" w:color="auto" w:frame="1"/>
            <w:shd w:val="clear" w:color="auto" w:fill="FFFFFF"/>
            <w14:ligatures w14:val="standardContextual"/>
          </w:rPr>
          <w:t>Reza Khan</w:t>
        </w:r>
      </w:hyperlink>
      <w:r w:rsidRPr="002E599F">
        <w:rPr>
          <w:rFonts w:eastAsiaTheme="minorHAnsi"/>
          <w:color w:val="1A1A1A"/>
          <w:kern w:val="2"/>
          <w:sz w:val="28"/>
          <w:szCs w:val="28"/>
          <w:shd w:val="clear" w:color="auto" w:fill="FFFFFF"/>
          <w14:ligatures w14:val="standardContextual"/>
        </w:rPr>
        <w:t> seized power in a coup in 1921. His son </w:t>
      </w:r>
      <w:hyperlink r:id="rId11" w:history="1">
        <w:r w:rsidRPr="002E599F">
          <w:rPr>
            <w:rFonts w:eastAsiaTheme="minorHAnsi"/>
            <w:color w:val="14599D"/>
            <w:kern w:val="2"/>
            <w:sz w:val="28"/>
            <w:szCs w:val="28"/>
            <w:u w:val="single"/>
            <w:bdr w:val="single" w:sz="2" w:space="0" w:color="auto" w:frame="1"/>
            <w:shd w:val="clear" w:color="auto" w:fill="FFFFFF"/>
            <w14:ligatures w14:val="standardContextual"/>
          </w:rPr>
          <w:t>Mohammad Reza Shah Pahlavi</w:t>
        </w:r>
      </w:hyperlink>
      <w:r w:rsidRPr="002E599F">
        <w:rPr>
          <w:rFonts w:eastAsiaTheme="minorHAnsi"/>
          <w:color w:val="1A1A1A"/>
          <w:kern w:val="2"/>
          <w:sz w:val="28"/>
          <w:szCs w:val="28"/>
          <w:shd w:val="clear" w:color="auto" w:fill="FFFFFF"/>
          <w14:ligatures w14:val="standardContextual"/>
        </w:rPr>
        <w:t xml:space="preserve"> alienated religious leaders with a program of modernization and Westernization and was overthrown in 1979; </w:t>
      </w:r>
      <w:proofErr w:type="spellStart"/>
      <w:r w:rsidRPr="002E599F">
        <w:rPr>
          <w:rFonts w:eastAsiaTheme="minorHAnsi"/>
          <w:color w:val="1A1A1A"/>
          <w:kern w:val="2"/>
          <w:sz w:val="28"/>
          <w:szCs w:val="28"/>
          <w:shd w:val="clear" w:color="auto" w:fill="FFFFFF"/>
          <w14:ligatures w14:val="standardContextual"/>
        </w:rPr>
        <w:t>Shiʿi</w:t>
      </w:r>
      <w:proofErr w:type="spellEnd"/>
      <w:r w:rsidRPr="002E599F">
        <w:rPr>
          <w:rFonts w:eastAsiaTheme="minorHAnsi"/>
          <w:color w:val="1A1A1A"/>
          <w:kern w:val="2"/>
          <w:sz w:val="28"/>
          <w:szCs w:val="28"/>
          <w:shd w:val="clear" w:color="auto" w:fill="FFFFFF"/>
          <w14:ligatures w14:val="standardContextual"/>
        </w:rPr>
        <w:t xml:space="preserve"> cleric </w:t>
      </w:r>
      <w:hyperlink r:id="rId12" w:history="1">
        <w:r w:rsidRPr="002E599F">
          <w:rPr>
            <w:rFonts w:eastAsiaTheme="minorHAnsi"/>
            <w:color w:val="14599D"/>
            <w:kern w:val="2"/>
            <w:sz w:val="28"/>
            <w:szCs w:val="28"/>
            <w:u w:val="single"/>
            <w:bdr w:val="single" w:sz="2" w:space="0" w:color="auto" w:frame="1"/>
            <w:shd w:val="clear" w:color="auto" w:fill="FFFFFF"/>
            <w14:ligatures w14:val="standardContextual"/>
          </w:rPr>
          <w:t>Ruhollah Khomeini</w:t>
        </w:r>
      </w:hyperlink>
      <w:r w:rsidRPr="002E599F">
        <w:rPr>
          <w:rFonts w:eastAsiaTheme="minorHAnsi"/>
          <w:color w:val="1A1A1A"/>
          <w:kern w:val="2"/>
          <w:sz w:val="28"/>
          <w:szCs w:val="28"/>
          <w:shd w:val="clear" w:color="auto" w:fill="FFFFFF"/>
          <w14:ligatures w14:val="standardContextual"/>
        </w:rPr>
        <w:t xml:space="preserve"> then set up an Islamic republic, and Western influence was suppressed. </w:t>
      </w:r>
    </w:p>
    <w:p w14:paraId="119A3BA9" w14:textId="77777777" w:rsidR="00A84A7B" w:rsidRDefault="00A84A7B"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p>
    <w:p w14:paraId="7B2F3357" w14:textId="45D58AE8" w:rsidR="000A2059" w:rsidRDefault="000A2059"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Pr>
          <w:rFonts w:eastAsiaTheme="minorHAnsi"/>
          <w:color w:val="1A1A1A"/>
          <w:kern w:val="2"/>
          <w:sz w:val="28"/>
          <w:szCs w:val="28"/>
          <w:shd w:val="clear" w:color="auto" w:fill="FFFFFF"/>
          <w14:ligatures w14:val="standardContextual"/>
        </w:rPr>
        <w:t>A report stated that;</w:t>
      </w:r>
    </w:p>
    <w:p w14:paraId="2D237DD1" w14:textId="59CF97EF" w:rsidR="00492721" w:rsidRDefault="00492721" w:rsidP="00A84A7B">
      <w:pPr>
        <w:pStyle w:val="NormalWeb"/>
        <w:pBdr>
          <w:top w:val="single" w:sz="2" w:space="0" w:color="auto"/>
          <w:left w:val="single" w:sz="2" w:space="0" w:color="auto"/>
          <w:bottom w:val="single" w:sz="2" w:space="0" w:color="auto"/>
          <w:right w:val="single" w:sz="2" w:space="0" w:color="auto"/>
        </w:pBdr>
        <w:shd w:val="clear" w:color="auto" w:fill="FFFFFF"/>
        <w:contextualSpacing/>
        <w:rPr>
          <w:sz w:val="28"/>
          <w:szCs w:val="28"/>
          <w:shd w:val="clear" w:color="auto" w:fill="FFFFFF"/>
        </w:rPr>
      </w:pPr>
      <w:r w:rsidRPr="00492721">
        <w:rPr>
          <w:sz w:val="28"/>
          <w:szCs w:val="28"/>
          <w:shd w:val="clear" w:color="auto" w:fill="FFFFFF"/>
        </w:rPr>
        <w:t xml:space="preserve">On November 4, 1979, militant Islamic fundamentalist Iranian students seized the U.S. embassy in Teheran and took hostage the 66 Americans inside. For the next 444 days, until January 20, 1981, when Ronald Reagan was inaugurated as president, the hostages’ captivity dominated the news, reminding Americans every day of their nation’s limited ability to do anything to free them. The crisis paralyzed the administration of President Jimmy Carter, who was unable to secure their release. He was already unpopular and perceived as weak because of the </w:t>
      </w:r>
      <w:r w:rsidRPr="00492721">
        <w:rPr>
          <w:sz w:val="28"/>
          <w:szCs w:val="28"/>
          <w:shd w:val="clear" w:color="auto" w:fill="FFFFFF"/>
        </w:rPr>
        <w:lastRenderedPageBreak/>
        <w:t>inflation that plagued the economy and the Soviet invasion of Afghanistan. The hostages’ plight sealed his political fate and helped ensure the election of Ronald Reagan.</w:t>
      </w:r>
    </w:p>
    <w:p w14:paraId="57F6465E" w14:textId="77777777" w:rsidR="00492721" w:rsidRPr="00492721" w:rsidRDefault="00492721" w:rsidP="00A84A7B">
      <w:pPr>
        <w:pStyle w:val="NormalWeb"/>
        <w:pBdr>
          <w:top w:val="single" w:sz="2" w:space="0" w:color="auto"/>
          <w:left w:val="single" w:sz="2" w:space="0" w:color="auto"/>
          <w:bottom w:val="single" w:sz="2" w:space="0" w:color="auto"/>
          <w:right w:val="single" w:sz="2" w:space="0" w:color="auto"/>
        </w:pBdr>
        <w:shd w:val="clear" w:color="auto" w:fill="FFFFFF"/>
        <w:contextualSpacing/>
        <w:rPr>
          <w:sz w:val="28"/>
          <w:szCs w:val="28"/>
        </w:rPr>
      </w:pPr>
    </w:p>
    <w:p w14:paraId="47A4E3F3" w14:textId="52CD6834" w:rsidR="00A84A7B" w:rsidRPr="00A84A7B" w:rsidRDefault="00A84A7B" w:rsidP="00A84A7B">
      <w:pPr>
        <w:pStyle w:val="NormalWeb"/>
        <w:pBdr>
          <w:top w:val="single" w:sz="2" w:space="0" w:color="auto"/>
          <w:left w:val="single" w:sz="2" w:space="0" w:color="auto"/>
          <w:bottom w:val="single" w:sz="2" w:space="0" w:color="auto"/>
          <w:right w:val="single" w:sz="2" w:space="0" w:color="auto"/>
        </w:pBdr>
        <w:shd w:val="clear" w:color="auto" w:fill="FFFFFF"/>
        <w:contextualSpacing/>
        <w:rPr>
          <w:sz w:val="28"/>
          <w:szCs w:val="28"/>
        </w:rPr>
      </w:pPr>
      <w:r w:rsidRPr="00A84A7B">
        <w:rPr>
          <w:sz w:val="28"/>
          <w:szCs w:val="28"/>
        </w:rPr>
        <w:t>Iran had been a key American ally in the Middle East since a British- and American-sponsored </w:t>
      </w:r>
      <w:proofErr w:type="spellStart"/>
      <w:r w:rsidRPr="00A84A7B">
        <w:rPr>
          <w:sz w:val="28"/>
          <w:szCs w:val="28"/>
          <w:bdr w:val="single" w:sz="2" w:space="0" w:color="auto" w:frame="1"/>
        </w:rPr>
        <w:t>coup</w:t>
      </w:r>
      <w:r w:rsidRPr="00A84A7B">
        <w:rPr>
          <w:sz w:val="28"/>
          <w:szCs w:val="28"/>
        </w:rPr>
        <w:t>re</w:t>
      </w:r>
      <w:proofErr w:type="spellEnd"/>
      <w:r w:rsidRPr="00A84A7B">
        <w:rPr>
          <w:sz w:val="28"/>
          <w:szCs w:val="28"/>
        </w:rPr>
        <w:t xml:space="preserve"> moved nationalist leader Mohammed Mosaddegh from power in August 1953. Iran then became a pawn in the Cold War. During World War II, Soviet troops had occupied the northern half of the country. After the war, the Soviets’ failure to withdraw by a deadline established by the United Nations, Great Britain, and the United States alarmed the Truman administration, which saw the potential threat of Soviet advances into the oil-rich nation.</w:t>
      </w:r>
    </w:p>
    <w:p w14:paraId="1BC9C037" w14:textId="77777777" w:rsidR="00A84A7B" w:rsidRPr="00A84A7B" w:rsidRDefault="00A84A7B" w:rsidP="00A84A7B">
      <w:pPr>
        <w:pStyle w:val="NormalWeb"/>
        <w:pBdr>
          <w:top w:val="single" w:sz="2" w:space="0" w:color="auto"/>
          <w:left w:val="single" w:sz="2" w:space="0" w:color="auto"/>
          <w:bottom w:val="single" w:sz="2" w:space="0" w:color="auto"/>
          <w:right w:val="single" w:sz="2" w:space="0" w:color="auto"/>
        </w:pBdr>
        <w:shd w:val="clear" w:color="auto" w:fill="FFFFFF"/>
        <w:contextualSpacing/>
        <w:rPr>
          <w:sz w:val="28"/>
          <w:szCs w:val="28"/>
        </w:rPr>
      </w:pPr>
      <w:r w:rsidRPr="00A84A7B">
        <w:rPr>
          <w:sz w:val="28"/>
          <w:szCs w:val="28"/>
        </w:rPr>
        <w:t>The leader of Iran after the war was the young heir to the Peacock Throne, Shah Reza Pahlavi. Pahlavi was linked to the British Anglo-Iranian Oil Company, a British company that controlled 51 percent of the Iranian oil that the company had developed since the early twentieth century. By 1950, Britain’s control of Iranian oil reserves (and the profits from them) had enraged nationalist politicians. A growing Islamic fundamentalist movement used violence against the British to expel them.</w:t>
      </w:r>
    </w:p>
    <w:p w14:paraId="76FA08F3" w14:textId="610F30D8" w:rsidR="00A84A7B" w:rsidRDefault="00A84A7B"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Pr>
          <w:rFonts w:eastAsiaTheme="minorHAnsi"/>
          <w:color w:val="1A1A1A"/>
          <w:kern w:val="2"/>
          <w:sz w:val="28"/>
          <w:szCs w:val="28"/>
          <w:shd w:val="clear" w:color="auto" w:fill="FFFFFF"/>
          <w14:ligatures w14:val="standardContextual"/>
        </w:rPr>
        <w:t xml:space="preserve">Retrieved July 21, 2026 from </w:t>
      </w:r>
      <w:hyperlink r:id="rId13" w:history="1">
        <w:r w:rsidRPr="00A84A7B">
          <w:rPr>
            <w:rFonts w:asciiTheme="minorHAnsi" w:eastAsiaTheme="minorHAnsi" w:hAnsiTheme="minorHAnsi" w:cstheme="minorBidi"/>
            <w:color w:val="0000FF"/>
            <w:kern w:val="2"/>
            <w:u w:val="single"/>
            <w14:ligatures w14:val="standardContextual"/>
          </w:rPr>
          <w:t>The Iran Hostage Crisis and US President Jimmy Carter</w:t>
        </w:r>
      </w:hyperlink>
    </w:p>
    <w:p w14:paraId="50E5E50E" w14:textId="77777777" w:rsidR="00A84A7B" w:rsidRDefault="00A84A7B"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p>
    <w:p w14:paraId="17CBCB55" w14:textId="233AC1DC" w:rsidR="00DA3336" w:rsidRDefault="00DA3336"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Pr>
          <w:rFonts w:eastAsiaTheme="minorHAnsi"/>
          <w:color w:val="1A1A1A"/>
          <w:kern w:val="2"/>
          <w:sz w:val="28"/>
          <w:szCs w:val="28"/>
          <w:shd w:val="clear" w:color="auto" w:fill="FFFFFF"/>
          <w14:ligatures w14:val="standardContextual"/>
        </w:rPr>
        <w:t xml:space="preserve">Wall Street Journal report titled, </w:t>
      </w:r>
    </w:p>
    <w:p w14:paraId="6827F73B" w14:textId="77777777" w:rsidR="00DA3336" w:rsidRPr="00DA3336" w:rsidRDefault="00DA3336" w:rsidP="00DA3336">
      <w:pPr>
        <w:shd w:val="clear" w:color="auto" w:fill="FFFFFF"/>
        <w:spacing w:after="0" w:line="240" w:lineRule="auto"/>
        <w:contextualSpacing/>
        <w:outlineLvl w:val="0"/>
        <w:rPr>
          <w:rFonts w:ascii="Times New Roman" w:eastAsia="Times New Roman" w:hAnsi="Times New Roman" w:cs="Times New Roman"/>
          <w:b/>
          <w:bCs/>
          <w:color w:val="111111"/>
          <w:kern w:val="36"/>
          <w:sz w:val="28"/>
          <w:szCs w:val="28"/>
          <w14:ligatures w14:val="none"/>
        </w:rPr>
      </w:pPr>
      <w:r w:rsidRPr="00DA3336">
        <w:rPr>
          <w:rFonts w:ascii="Times New Roman" w:eastAsia="Times New Roman" w:hAnsi="Times New Roman" w:cs="Times New Roman"/>
          <w:b/>
          <w:bCs/>
          <w:color w:val="111111"/>
          <w:kern w:val="36"/>
          <w:sz w:val="28"/>
          <w:szCs w:val="28"/>
          <w14:ligatures w14:val="none"/>
        </w:rPr>
        <w:t>The Untold Story of Jimmy Carter’s Hawkish Stand on Iran</w:t>
      </w:r>
    </w:p>
    <w:p w14:paraId="60448958" w14:textId="77777777" w:rsidR="00DA3336" w:rsidRPr="00DA3336" w:rsidRDefault="00DA3336" w:rsidP="00DA3336">
      <w:pPr>
        <w:shd w:val="clear" w:color="auto" w:fill="FFFFFF"/>
        <w:spacing w:after="0" w:line="240" w:lineRule="auto"/>
        <w:contextualSpacing/>
        <w:outlineLvl w:val="1"/>
        <w:rPr>
          <w:rFonts w:ascii="Times New Roman" w:eastAsia="Times New Roman" w:hAnsi="Times New Roman" w:cs="Times New Roman"/>
          <w:color w:val="555555"/>
          <w:kern w:val="0"/>
          <w:sz w:val="28"/>
          <w:szCs w:val="28"/>
          <w14:ligatures w14:val="none"/>
        </w:rPr>
      </w:pPr>
      <w:r w:rsidRPr="00DA3336">
        <w:rPr>
          <w:rFonts w:ascii="Times New Roman" w:eastAsia="Times New Roman" w:hAnsi="Times New Roman" w:cs="Times New Roman"/>
          <w:color w:val="555555"/>
          <w:kern w:val="0"/>
          <w:sz w:val="28"/>
          <w:szCs w:val="28"/>
          <w14:ligatures w14:val="none"/>
        </w:rPr>
        <w:t>The late president was often criticized as too passive in engaging a new U.S. enemy. But archives from the time show his attempted interventions were forceful—just misguided.</w:t>
      </w:r>
    </w:p>
    <w:p w14:paraId="4F8D8ADB" w14:textId="01269AAF" w:rsidR="00DA3336" w:rsidRPr="00DA3336" w:rsidRDefault="00DA3336" w:rsidP="00DA3336">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sidRPr="00DA3336">
        <w:rPr>
          <w:rFonts w:eastAsiaTheme="minorHAnsi"/>
          <w:color w:val="222222"/>
          <w:kern w:val="2"/>
          <w:sz w:val="28"/>
          <w:szCs w:val="28"/>
          <w:shd w:val="clear" w:color="auto" w:fill="FFFFFF"/>
          <w14:ligatures w14:val="standardContextual"/>
        </w:rPr>
        <w:t>The popular impression for the four decades since his presidency is that Jimmy Carter, who died this week, is responsible for somehow “losing” </w:t>
      </w:r>
      <w:hyperlink r:id="rId14" w:tgtFrame="_blank" w:history="1">
        <w:r w:rsidRPr="00DA3336">
          <w:rPr>
            <w:rFonts w:eastAsiaTheme="minorHAnsi"/>
            <w:color w:val="222222"/>
            <w:kern w:val="2"/>
            <w:sz w:val="28"/>
            <w:szCs w:val="28"/>
            <w:shd w:val="clear" w:color="auto" w:fill="FFFFFF"/>
            <w14:ligatures w14:val="standardContextual"/>
          </w:rPr>
          <w:t>Iran</w:t>
        </w:r>
      </w:hyperlink>
      <w:r w:rsidRPr="00DA3336">
        <w:rPr>
          <w:rFonts w:eastAsiaTheme="minorHAnsi"/>
          <w:color w:val="222222"/>
          <w:kern w:val="2"/>
          <w:sz w:val="28"/>
          <w:szCs w:val="28"/>
          <w:shd w:val="clear" w:color="auto" w:fill="FFFFFF"/>
          <w14:ligatures w14:val="standardContextual"/>
        </w:rPr>
        <w:t>. His passivity, it has often been argued, helped build the militant Islamist state that has stalked the Middle East since Iran’s revolution in 1979.</w:t>
      </w:r>
    </w:p>
    <w:p w14:paraId="5388DFD7" w14:textId="3DE8043C" w:rsidR="00DA3336" w:rsidRDefault="00DA3336"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Pr>
          <w:rFonts w:eastAsiaTheme="minorHAnsi"/>
          <w:color w:val="1A1A1A"/>
          <w:kern w:val="2"/>
          <w:sz w:val="28"/>
          <w:szCs w:val="28"/>
          <w:shd w:val="clear" w:color="auto" w:fill="FFFFFF"/>
          <w14:ligatures w14:val="standardContextual"/>
        </w:rPr>
        <w:t xml:space="preserve">Retrieved July 21, 2026 from </w:t>
      </w:r>
      <w:hyperlink r:id="rId15" w:history="1">
        <w:r w:rsidRPr="00DA3336">
          <w:rPr>
            <w:rFonts w:asciiTheme="minorHAnsi" w:eastAsiaTheme="minorHAnsi" w:hAnsiTheme="minorHAnsi" w:cstheme="minorBidi"/>
            <w:color w:val="0000FF"/>
            <w:kern w:val="2"/>
            <w:u w:val="single"/>
            <w14:ligatures w14:val="standardContextual"/>
          </w:rPr>
          <w:t>The Untold Story of Jimmy Carter’s Hawkish Stand on Iran - WSJ</w:t>
        </w:r>
      </w:hyperlink>
    </w:p>
    <w:p w14:paraId="31B16B22" w14:textId="77777777" w:rsidR="00DA3336" w:rsidRDefault="00DA3336"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p>
    <w:p w14:paraId="41BFE566" w14:textId="61E135B6" w:rsidR="00A84A7B" w:rsidRDefault="00A84A7B" w:rsidP="0089188C">
      <w:pPr>
        <w:pStyle w:val="NormalWeb"/>
        <w:shd w:val="clear" w:color="auto" w:fill="FFFFFF"/>
        <w:spacing w:before="0" w:beforeAutospacing="0" w:after="0" w:afterAutospacing="0"/>
        <w:contextualSpacing/>
        <w:rPr>
          <w:rFonts w:eastAsiaTheme="minorHAnsi"/>
          <w:color w:val="1A1A1A"/>
          <w:kern w:val="2"/>
          <w:sz w:val="28"/>
          <w:szCs w:val="28"/>
          <w:shd w:val="clear" w:color="auto" w:fill="FFFFFF"/>
          <w14:ligatures w14:val="standardContextual"/>
        </w:rPr>
      </w:pPr>
      <w:r>
        <w:rPr>
          <w:rFonts w:eastAsiaTheme="minorHAnsi"/>
          <w:color w:val="1A1A1A"/>
          <w:kern w:val="2"/>
          <w:sz w:val="28"/>
          <w:szCs w:val="28"/>
          <w:shd w:val="clear" w:color="auto" w:fill="FFFFFF"/>
          <w14:ligatures w14:val="standardContextual"/>
        </w:rPr>
        <w:t>Back to the Britannica story.</w:t>
      </w:r>
    </w:p>
    <w:p w14:paraId="7FDAADB1" w14:textId="1E912833" w:rsidR="002E599F" w:rsidRPr="002E599F" w:rsidRDefault="002E599F" w:rsidP="0089188C">
      <w:pPr>
        <w:pStyle w:val="NormalWeb"/>
        <w:shd w:val="clear" w:color="auto" w:fill="FFFFFF"/>
        <w:spacing w:before="0" w:beforeAutospacing="0" w:after="0" w:afterAutospacing="0"/>
        <w:contextualSpacing/>
        <w:rPr>
          <w:sz w:val="28"/>
          <w:szCs w:val="28"/>
        </w:rPr>
      </w:pPr>
      <w:r w:rsidRPr="002E599F">
        <w:rPr>
          <w:rFonts w:eastAsiaTheme="minorHAnsi"/>
          <w:color w:val="1A1A1A"/>
          <w:kern w:val="2"/>
          <w:sz w:val="28"/>
          <w:szCs w:val="28"/>
          <w:shd w:val="clear" w:color="auto" w:fill="FFFFFF"/>
          <w14:ligatures w14:val="standardContextual"/>
        </w:rPr>
        <w:t>The destructive </w:t>
      </w:r>
      <w:hyperlink r:id="rId16" w:history="1">
        <w:r w:rsidRPr="002E599F">
          <w:rPr>
            <w:rFonts w:eastAsiaTheme="minorHAnsi"/>
            <w:color w:val="14599D"/>
            <w:kern w:val="2"/>
            <w:sz w:val="28"/>
            <w:szCs w:val="28"/>
            <w:u w:val="single"/>
            <w:bdr w:val="single" w:sz="2" w:space="0" w:color="auto" w:frame="1"/>
            <w:shd w:val="clear" w:color="auto" w:fill="FFFFFF"/>
            <w14:ligatures w14:val="standardContextual"/>
          </w:rPr>
          <w:t>Iran-Iraq War</w:t>
        </w:r>
      </w:hyperlink>
      <w:r w:rsidRPr="002E599F">
        <w:rPr>
          <w:rFonts w:eastAsiaTheme="minorHAnsi"/>
          <w:color w:val="1A1A1A"/>
          <w:kern w:val="2"/>
          <w:sz w:val="28"/>
          <w:szCs w:val="28"/>
          <w:shd w:val="clear" w:color="auto" w:fill="FFFFFF"/>
          <w14:ligatures w14:val="standardContextual"/>
        </w:rPr>
        <w:t xml:space="preserve"> of the 1980s ended in a stalemate. Ali Khamenei succeeded Khomeini as Iran’s supreme leader in 1989, with popularly elected presidents operating under his authority. Since the 1990s, periods of openness and reform have alternated with conservative policies. Iran’s nuclear program has caused international tensions, including the imposition of economic sanctions on Iran and a military attack by Israel and the U.S. in 2025. Mass protests against the Iranian regime, particularly in 2022–23 and 2025–26, were harshly suppressed. </w:t>
      </w:r>
      <w:r w:rsidRPr="002E599F">
        <w:rPr>
          <w:rFonts w:eastAsiaTheme="minorHAnsi"/>
          <w:color w:val="1A1A1A"/>
          <w:kern w:val="2"/>
          <w:sz w:val="28"/>
          <w:szCs w:val="28"/>
          <w:shd w:val="clear" w:color="auto" w:fill="FFFFFF"/>
          <w14:ligatures w14:val="standardContextual"/>
        </w:rPr>
        <w:lastRenderedPageBreak/>
        <w:t>The U.S. and Israel launched airstrikes on Iran in February 2026, killing Khamenei; Iran retaliated with missile and drone strikes across the region. Mojtaba Khamenei was appointed to succeed his father as supreme leader.</w:t>
      </w:r>
    </w:p>
    <w:p w14:paraId="205EA752" w14:textId="6A8DE3BD" w:rsidR="002E599F" w:rsidRDefault="002E599F" w:rsidP="0089188C">
      <w:pPr>
        <w:pStyle w:val="NormalWeb"/>
        <w:shd w:val="clear" w:color="auto" w:fill="FFFFFF"/>
        <w:spacing w:before="0" w:beforeAutospacing="0" w:after="0" w:afterAutospacing="0"/>
        <w:contextualSpacing/>
        <w:rPr>
          <w:sz w:val="28"/>
          <w:szCs w:val="28"/>
        </w:rPr>
      </w:pPr>
      <w:r>
        <w:rPr>
          <w:sz w:val="28"/>
          <w:szCs w:val="28"/>
        </w:rPr>
        <w:t xml:space="preserve">Retrieved July 20, 2026 from </w:t>
      </w:r>
      <w:hyperlink r:id="rId17" w:history="1">
        <w:r w:rsidRPr="002E599F">
          <w:rPr>
            <w:rFonts w:asciiTheme="minorHAnsi" w:eastAsiaTheme="minorHAnsi" w:hAnsiTheme="minorHAnsi" w:cstheme="minorBidi"/>
            <w:color w:val="0000FF"/>
            <w:kern w:val="2"/>
            <w:u w:val="single"/>
            <w14:ligatures w14:val="standardContextual"/>
          </w:rPr>
          <w:t>A brief history of Iran | Britannica</w:t>
        </w:r>
      </w:hyperlink>
    </w:p>
    <w:p w14:paraId="6521D1A7" w14:textId="3107077A" w:rsidR="00155819" w:rsidRDefault="00D47F92" w:rsidP="00155819">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Today Iran is a center of conflict for Israel, the United States and the world.</w:t>
      </w:r>
    </w:p>
    <w:p w14:paraId="6FC46444" w14:textId="77777777" w:rsidR="00D47F92" w:rsidRDefault="00D47F92" w:rsidP="00155819">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p>
    <w:p w14:paraId="26D73B66" w14:textId="77777777" w:rsidR="00155819" w:rsidRPr="00155819" w:rsidRDefault="00155819" w:rsidP="00155819">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155819">
        <w:rPr>
          <w:rFonts w:ascii="Times New Roman" w:eastAsia="Times New Roman" w:hAnsi="Times New Roman" w:cs="Times New Roman"/>
          <w:b/>
          <w:bCs/>
          <w:kern w:val="36"/>
          <w:sz w:val="28"/>
          <w:szCs w:val="28"/>
          <w14:ligatures w14:val="none"/>
        </w:rPr>
        <w:t>Report: Iran tells Houthis to prepare Red Sea shipping shutdown</w:t>
      </w:r>
    </w:p>
    <w:p w14:paraId="2A0E7CFE" w14:textId="77777777" w:rsidR="00155819" w:rsidRPr="00155819" w:rsidRDefault="00155819" w:rsidP="00155819">
      <w:pPr>
        <w:spacing w:before="100" w:beforeAutospacing="1" w:after="100" w:afterAutospacing="1" w:line="240" w:lineRule="auto"/>
        <w:contextualSpacing/>
        <w:outlineLvl w:val="1"/>
        <w:rPr>
          <w:rFonts w:ascii="Times New Roman" w:eastAsia="Times New Roman" w:hAnsi="Times New Roman" w:cs="Times New Roman"/>
          <w:b/>
          <w:bCs/>
          <w:kern w:val="0"/>
          <w14:ligatures w14:val="none"/>
        </w:rPr>
      </w:pPr>
      <w:r w:rsidRPr="00155819">
        <w:rPr>
          <w:rFonts w:ascii="Times New Roman" w:eastAsia="Times New Roman" w:hAnsi="Times New Roman" w:cs="Times New Roman"/>
          <w:b/>
          <w:bCs/>
          <w:kern w:val="0"/>
          <w14:ligatures w14:val="none"/>
        </w:rPr>
        <w:t>Reuters says Tehran instructed the Houthis to prepare to disrupt Red Sea shipping if the US targets Iranian power infrastructure.</w:t>
      </w:r>
    </w:p>
    <w:p w14:paraId="08DDD3F3" w14:textId="77777777" w:rsidR="00155819" w:rsidRPr="006804C8" w:rsidRDefault="00155819" w:rsidP="00155819">
      <w:pPr>
        <w:spacing w:line="240" w:lineRule="auto"/>
        <w:contextualSpacing/>
        <w:rPr>
          <w:rFonts w:ascii="Times New Roman" w:hAnsi="Times New Roman" w:cs="Times New Roman"/>
        </w:rPr>
      </w:pPr>
      <w:r>
        <w:rPr>
          <w:rFonts w:ascii="Times New Roman" w:hAnsi="Times New Roman" w:cs="Times New Roman"/>
        </w:rPr>
        <w:t xml:space="preserve">Retrieved July 16, 2026, from </w:t>
      </w:r>
      <w:hyperlink r:id="rId18" w:history="1">
        <w:r w:rsidRPr="00035304">
          <w:rPr>
            <w:color w:val="0000FF"/>
            <w:u w:val="single"/>
          </w:rPr>
          <w:t>Israel News | Israel National News</w:t>
        </w:r>
      </w:hyperlink>
    </w:p>
    <w:p w14:paraId="6A15CB2F" w14:textId="77777777" w:rsidR="00155819" w:rsidRDefault="00155819" w:rsidP="00155819">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p>
    <w:p w14:paraId="6E3E7B23" w14:textId="5D74EF86" w:rsidR="00155819" w:rsidRPr="00155819" w:rsidRDefault="00155819" w:rsidP="00155819">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155819">
        <w:rPr>
          <w:rFonts w:ascii="Times New Roman" w:eastAsia="Times New Roman" w:hAnsi="Times New Roman" w:cs="Times New Roman"/>
          <w:b/>
          <w:bCs/>
          <w:kern w:val="36"/>
          <w:sz w:val="28"/>
          <w:szCs w:val="28"/>
          <w14:ligatures w14:val="none"/>
        </w:rPr>
        <w:t>Investigation: Hamas planned massive October 7th attacks across Europe</w:t>
      </w:r>
    </w:p>
    <w:p w14:paraId="6E06DA5C" w14:textId="77777777" w:rsidR="00155819" w:rsidRPr="00155819" w:rsidRDefault="00155819" w:rsidP="00155819">
      <w:pPr>
        <w:spacing w:before="100" w:beforeAutospacing="1" w:after="100" w:afterAutospacing="1" w:line="240" w:lineRule="auto"/>
        <w:contextualSpacing/>
        <w:outlineLvl w:val="1"/>
        <w:rPr>
          <w:rFonts w:ascii="Times New Roman" w:eastAsia="Times New Roman" w:hAnsi="Times New Roman" w:cs="Times New Roman"/>
          <w:b/>
          <w:bCs/>
          <w:kern w:val="0"/>
          <w14:ligatures w14:val="none"/>
        </w:rPr>
      </w:pPr>
      <w:r w:rsidRPr="00155819">
        <w:rPr>
          <w:rFonts w:ascii="Times New Roman" w:eastAsia="Times New Roman" w:hAnsi="Times New Roman" w:cs="Times New Roman"/>
          <w:b/>
          <w:bCs/>
          <w:kern w:val="0"/>
          <w14:ligatures w14:val="none"/>
        </w:rPr>
        <w:t>Swiss newspaper reports Hamas had a years-long plot to carry out an October 7-style wave of coordinated terrorist attacks across Europe, targeting Israeli, Jewish, and Western institutions.</w:t>
      </w:r>
    </w:p>
    <w:p w14:paraId="17F3E3F3" w14:textId="77777777" w:rsidR="00155819" w:rsidRPr="006804C8" w:rsidRDefault="00155819" w:rsidP="00155819">
      <w:pPr>
        <w:spacing w:line="240" w:lineRule="auto"/>
        <w:contextualSpacing/>
        <w:rPr>
          <w:rFonts w:ascii="Times New Roman" w:hAnsi="Times New Roman" w:cs="Times New Roman"/>
        </w:rPr>
      </w:pPr>
      <w:r>
        <w:rPr>
          <w:rFonts w:ascii="Times New Roman" w:hAnsi="Times New Roman" w:cs="Times New Roman"/>
        </w:rPr>
        <w:t xml:space="preserve">Retrieved July 21, 2026, from </w:t>
      </w:r>
      <w:hyperlink r:id="rId19" w:history="1">
        <w:r w:rsidRPr="000F1C73">
          <w:rPr>
            <w:color w:val="0000FF"/>
            <w:u w:val="single"/>
          </w:rPr>
          <w:t>Israel News | Israel National News</w:t>
        </w:r>
      </w:hyperlink>
    </w:p>
    <w:p w14:paraId="40271AC7" w14:textId="74C39EF2" w:rsidR="00155819" w:rsidRDefault="00D47F92" w:rsidP="0089188C">
      <w:pPr>
        <w:pStyle w:val="NormalWeb"/>
        <w:shd w:val="clear" w:color="auto" w:fill="FFFFFF"/>
        <w:spacing w:before="0" w:beforeAutospacing="0" w:after="0" w:afterAutospacing="0"/>
        <w:contextualSpacing/>
        <w:rPr>
          <w:sz w:val="28"/>
          <w:szCs w:val="28"/>
        </w:rPr>
      </w:pPr>
      <w:r>
        <w:rPr>
          <w:sz w:val="28"/>
          <w:szCs w:val="28"/>
        </w:rPr>
        <w:t xml:space="preserve">What </w:t>
      </w:r>
      <w:r w:rsidR="00270171">
        <w:rPr>
          <w:sz w:val="28"/>
          <w:szCs w:val="28"/>
        </w:rPr>
        <w:t xml:space="preserve">does </w:t>
      </w:r>
      <w:r>
        <w:rPr>
          <w:sz w:val="28"/>
          <w:szCs w:val="28"/>
        </w:rPr>
        <w:t>the Bible</w:t>
      </w:r>
      <w:r w:rsidR="00270171">
        <w:rPr>
          <w:sz w:val="28"/>
          <w:szCs w:val="28"/>
        </w:rPr>
        <w:t xml:space="preserve"> tell us about Persia, Iran</w:t>
      </w:r>
      <w:r>
        <w:rPr>
          <w:sz w:val="28"/>
          <w:szCs w:val="28"/>
        </w:rPr>
        <w:t>?</w:t>
      </w:r>
    </w:p>
    <w:p w14:paraId="71E8D10E" w14:textId="77777777" w:rsidR="00155819" w:rsidRDefault="00155819" w:rsidP="0089188C">
      <w:pPr>
        <w:pStyle w:val="NormalWeb"/>
        <w:shd w:val="clear" w:color="auto" w:fill="FFFFFF"/>
        <w:spacing w:before="0" w:beforeAutospacing="0" w:after="0" w:afterAutospacing="0"/>
        <w:contextualSpacing/>
        <w:rPr>
          <w:sz w:val="28"/>
          <w:szCs w:val="28"/>
        </w:rPr>
      </w:pPr>
    </w:p>
    <w:p w14:paraId="5601F2AD" w14:textId="77777777" w:rsidR="0089188C" w:rsidRPr="00C91B04" w:rsidRDefault="0089188C" w:rsidP="0089188C">
      <w:pPr>
        <w:pStyle w:val="NormalWeb"/>
        <w:shd w:val="clear" w:color="auto" w:fill="FFFFFF"/>
        <w:spacing w:before="0" w:beforeAutospacing="0" w:after="0" w:afterAutospacing="0"/>
        <w:contextualSpacing/>
        <w:rPr>
          <w:sz w:val="28"/>
          <w:szCs w:val="28"/>
        </w:rPr>
      </w:pPr>
      <w:r w:rsidRPr="00C91B04">
        <w:rPr>
          <w:sz w:val="28"/>
          <w:szCs w:val="28"/>
        </w:rPr>
        <w:t xml:space="preserve">Ezra 1:1 </w:t>
      </w:r>
      <w:hyperlink r:id="rId20" w:tooltip="Ezra 1:1 KJV verse detail" w:history="1">
        <w:r w:rsidRPr="00C91B04">
          <w:rPr>
            <w:rStyle w:val="Hyperlink"/>
            <w:rFonts w:eastAsiaTheme="majorEastAsia"/>
            <w:color w:val="auto"/>
            <w:sz w:val="28"/>
            <w:szCs w:val="28"/>
            <w:u w:val="none"/>
            <w:bdr w:val="none" w:sz="0" w:space="0" w:color="auto" w:frame="1"/>
            <w:shd w:val="clear" w:color="auto" w:fill="FFF9DA"/>
          </w:rPr>
          <w:t>Now in the first year of Cyrus king of Persia, that the word of the LORD by the mouth of Jeremiah might be fulfilled, the LORD stirred up the spirit of Cyrus king of Persia, that he made a proclamation throughout all his kingdom, and </w:t>
        </w:r>
        <w:r w:rsidRPr="00C91B04">
          <w:rPr>
            <w:rStyle w:val="Emphasis"/>
            <w:rFonts w:eastAsiaTheme="majorEastAsia"/>
            <w:sz w:val="28"/>
            <w:szCs w:val="28"/>
            <w:bdr w:val="none" w:sz="0" w:space="0" w:color="auto" w:frame="1"/>
            <w:shd w:val="clear" w:color="auto" w:fill="FFF9DA"/>
          </w:rPr>
          <w:t>put it</w:t>
        </w:r>
        <w:r w:rsidRPr="00C91B04">
          <w:rPr>
            <w:rStyle w:val="Hyperlink"/>
            <w:rFonts w:eastAsiaTheme="majorEastAsia"/>
            <w:color w:val="auto"/>
            <w:sz w:val="28"/>
            <w:szCs w:val="28"/>
            <w:u w:val="none"/>
            <w:bdr w:val="none" w:sz="0" w:space="0" w:color="auto" w:frame="1"/>
            <w:shd w:val="clear" w:color="auto" w:fill="FFF9DA"/>
          </w:rPr>
          <w:t> also in writing, saying,</w:t>
        </w:r>
      </w:hyperlink>
    </w:p>
    <w:p w14:paraId="23C7B6E8" w14:textId="77777777" w:rsidR="0089188C" w:rsidRPr="00C91B04" w:rsidRDefault="0089188C" w:rsidP="0089188C">
      <w:pPr>
        <w:pStyle w:val="NormalWeb"/>
        <w:shd w:val="clear" w:color="auto" w:fill="FFFFFF"/>
        <w:spacing w:before="0" w:beforeAutospacing="0" w:after="0" w:afterAutospacing="0"/>
        <w:contextualSpacing/>
        <w:rPr>
          <w:sz w:val="28"/>
          <w:szCs w:val="28"/>
        </w:rPr>
      </w:pPr>
    </w:p>
    <w:p w14:paraId="3FC0B6E0" w14:textId="77777777" w:rsidR="0089188C" w:rsidRDefault="0089188C" w:rsidP="0089188C">
      <w:pPr>
        <w:pStyle w:val="NormalWeb"/>
        <w:shd w:val="clear" w:color="auto" w:fill="FFFFFF"/>
        <w:spacing w:before="0" w:beforeAutospacing="0" w:after="0" w:afterAutospacing="0"/>
        <w:contextualSpacing/>
      </w:pPr>
      <w:r w:rsidRPr="00C91B04">
        <w:rPr>
          <w:sz w:val="28"/>
          <w:szCs w:val="28"/>
        </w:rPr>
        <w:t>Ezra 1:</w:t>
      </w:r>
      <w:hyperlink r:id="rId21" w:tooltip="Ezra 1:2 KJV verse detail" w:history="1">
        <w:r w:rsidRPr="00C91B04">
          <w:rPr>
            <w:rStyle w:val="versehover"/>
            <w:rFonts w:eastAsiaTheme="majorEastAsia"/>
            <w:b/>
            <w:bCs/>
            <w:sz w:val="28"/>
            <w:szCs w:val="28"/>
            <w:bdr w:val="none" w:sz="0" w:space="0" w:color="auto" w:frame="1"/>
          </w:rPr>
          <w:t xml:space="preserve">2 </w:t>
        </w:r>
        <w:r w:rsidRPr="00C91B04">
          <w:rPr>
            <w:rStyle w:val="Hyperlink"/>
            <w:rFonts w:eastAsiaTheme="majorEastAsia"/>
            <w:color w:val="auto"/>
            <w:sz w:val="28"/>
            <w:szCs w:val="28"/>
            <w:u w:val="none"/>
            <w:bdr w:val="none" w:sz="0" w:space="0" w:color="auto" w:frame="1"/>
          </w:rPr>
          <w:t>Thus saith Cyrus king of Persia, The LORD God of heaven hath given me all the kingdoms of the earth; and he hath charged me to build him an house at Jerusalem, which </w:t>
        </w:r>
        <w:r w:rsidRPr="00C91B04">
          <w:rPr>
            <w:rStyle w:val="Emphasis"/>
            <w:rFonts w:eastAsiaTheme="majorEastAsia"/>
            <w:sz w:val="28"/>
            <w:szCs w:val="28"/>
            <w:bdr w:val="none" w:sz="0" w:space="0" w:color="auto" w:frame="1"/>
          </w:rPr>
          <w:t>is</w:t>
        </w:r>
        <w:r w:rsidRPr="00C91B04">
          <w:rPr>
            <w:rStyle w:val="Hyperlink"/>
            <w:rFonts w:eastAsiaTheme="majorEastAsia"/>
            <w:color w:val="auto"/>
            <w:sz w:val="28"/>
            <w:szCs w:val="28"/>
            <w:u w:val="none"/>
            <w:bdr w:val="none" w:sz="0" w:space="0" w:color="auto" w:frame="1"/>
          </w:rPr>
          <w:t> in Judah.</w:t>
        </w:r>
      </w:hyperlink>
    </w:p>
    <w:p w14:paraId="6D24F401" w14:textId="77777777" w:rsidR="004F04DA" w:rsidRPr="00FD46B0" w:rsidRDefault="004F04DA" w:rsidP="004F04DA">
      <w:pPr>
        <w:spacing w:line="240" w:lineRule="auto"/>
        <w:contextualSpacing/>
        <w:rPr>
          <w:rFonts w:ascii="Times New Roman" w:hAnsi="Times New Roman" w:cs="Times New Roman"/>
          <w:sz w:val="28"/>
          <w:szCs w:val="28"/>
        </w:rPr>
      </w:pPr>
    </w:p>
    <w:p w14:paraId="3DB1BB81" w14:textId="77777777" w:rsidR="004F04DA" w:rsidRPr="00FD46B0" w:rsidRDefault="004F04DA" w:rsidP="004F04DA">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FD46B0">
        <w:rPr>
          <w:rFonts w:ascii="Times New Roman" w:eastAsia="Times New Roman" w:hAnsi="Times New Roman" w:cs="Times New Roman"/>
          <w:b/>
          <w:bCs/>
          <w:kern w:val="36"/>
          <w:sz w:val="28"/>
          <w:szCs w:val="28"/>
          <w14:ligatures w14:val="none"/>
        </w:rPr>
        <w:t>Iranian Jews told to avoid tomb of Mordechai and Esther</w:t>
      </w:r>
    </w:p>
    <w:p w14:paraId="6673287D" w14:textId="77777777" w:rsidR="004F04DA" w:rsidRPr="00FD46B0" w:rsidRDefault="004F04DA" w:rsidP="004F04DA">
      <w:pPr>
        <w:spacing w:before="100" w:beforeAutospacing="1" w:after="100" w:afterAutospacing="1" w:line="240" w:lineRule="auto"/>
        <w:contextualSpacing/>
        <w:outlineLvl w:val="1"/>
        <w:rPr>
          <w:rFonts w:ascii="Times New Roman" w:eastAsia="Times New Roman" w:hAnsi="Times New Roman" w:cs="Times New Roman"/>
          <w:b/>
          <w:bCs/>
          <w:kern w:val="0"/>
          <w:sz w:val="28"/>
          <w:szCs w:val="28"/>
          <w14:ligatures w14:val="none"/>
        </w:rPr>
      </w:pPr>
      <w:r w:rsidRPr="00FD46B0">
        <w:rPr>
          <w:rFonts w:ascii="Times New Roman" w:eastAsia="Times New Roman" w:hAnsi="Times New Roman" w:cs="Times New Roman"/>
          <w:b/>
          <w:bCs/>
          <w:kern w:val="0"/>
          <w:sz w:val="28"/>
          <w:szCs w:val="28"/>
          <w14:ligatures w14:val="none"/>
        </w:rPr>
        <w:t>Iran's Jewish community was instructed not to visit the tomb of Mordechai and Esther, as reports point to security fears despite official repair claims.</w:t>
      </w:r>
    </w:p>
    <w:p w14:paraId="6AE54170" w14:textId="77777777" w:rsidR="004F04DA" w:rsidRPr="00FD46B0" w:rsidRDefault="004F04DA" w:rsidP="004F04DA">
      <w:pPr>
        <w:pStyle w:val="NormalWeb"/>
        <w:shd w:val="clear" w:color="auto" w:fill="FFFFFF"/>
        <w:contextualSpacing/>
        <w:rPr>
          <w:sz w:val="28"/>
          <w:szCs w:val="28"/>
        </w:rPr>
      </w:pPr>
      <w:r w:rsidRPr="00FD46B0">
        <w:rPr>
          <w:sz w:val="28"/>
          <w:szCs w:val="28"/>
        </w:rPr>
        <w:t>The Tehran Jewish Committee has published an unusual statement instructing members of the Iranian Jewish community to completely avoid visiting the tomb of Mordechai and Esther in Hamedan.</w:t>
      </w:r>
    </w:p>
    <w:p w14:paraId="780C5374" w14:textId="77777777" w:rsidR="004F04DA" w:rsidRPr="00FD46B0" w:rsidRDefault="004F04DA" w:rsidP="004F04DA">
      <w:pPr>
        <w:pStyle w:val="NormalWeb"/>
        <w:shd w:val="clear" w:color="auto" w:fill="FFFFFF"/>
        <w:contextualSpacing/>
        <w:rPr>
          <w:sz w:val="28"/>
          <w:szCs w:val="28"/>
        </w:rPr>
      </w:pPr>
      <w:r w:rsidRPr="00FD46B0">
        <w:rPr>
          <w:sz w:val="28"/>
          <w:szCs w:val="28"/>
        </w:rPr>
        <w:t>According to the official statement, the site was immediately closed to the public until further notice due to "ongoing repair and improvement work at the complex."</w:t>
      </w:r>
    </w:p>
    <w:p w14:paraId="0BEA8D64" w14:textId="77777777" w:rsidR="004F04DA" w:rsidRDefault="004F04DA" w:rsidP="004F04DA">
      <w:pPr>
        <w:pStyle w:val="NormalWeb"/>
        <w:shd w:val="clear" w:color="auto" w:fill="FFFFFF"/>
        <w:contextualSpacing/>
      </w:pPr>
      <w:r w:rsidRPr="00FD46B0">
        <w:rPr>
          <w:sz w:val="28"/>
          <w:szCs w:val="28"/>
        </w:rPr>
        <w:t xml:space="preserve">Until recently, community members were required to coordinate any visit to the historical site in advance with the community leadership in Tehran. However, the newly published statement makes clear that "under the current circumstances, even </w:t>
      </w:r>
      <w:r w:rsidRPr="00FD46B0">
        <w:rPr>
          <w:sz w:val="28"/>
          <w:szCs w:val="28"/>
        </w:rPr>
        <w:lastRenderedPageBreak/>
        <w:t>this coordination is impossible." Therefore, the community is asked not to travel to the city at all.</w:t>
      </w:r>
      <w:r>
        <w:rPr>
          <w:sz w:val="28"/>
          <w:szCs w:val="28"/>
        </w:rPr>
        <w:t xml:space="preserve"> (</w:t>
      </w:r>
      <w:r>
        <w:t xml:space="preserve">Retrieved July 19, 2026 from </w:t>
      </w:r>
      <w:hyperlink r:id="rId22" w:history="1">
        <w:r w:rsidRPr="00FD46B0">
          <w:rPr>
            <w:color w:val="0000FF"/>
            <w:u w:val="single"/>
          </w:rPr>
          <w:t>https://webmail.reagan.com/</w:t>
        </w:r>
      </w:hyperlink>
      <w:r>
        <w:t>)</w:t>
      </w:r>
    </w:p>
    <w:p w14:paraId="403EFFBB" w14:textId="77777777" w:rsidR="004F04DA" w:rsidRDefault="004F04DA" w:rsidP="004F04DA">
      <w:pPr>
        <w:pStyle w:val="NormalWeb"/>
        <w:shd w:val="clear" w:color="auto" w:fill="FFFFFF"/>
        <w:contextualSpacing/>
      </w:pPr>
    </w:p>
    <w:p w14:paraId="4BE590EF" w14:textId="6F43F703" w:rsidR="004F04DA" w:rsidRPr="00FD46B0" w:rsidRDefault="00DD598B" w:rsidP="004F04DA">
      <w:pPr>
        <w:pStyle w:val="NormalWeb"/>
        <w:shd w:val="clear" w:color="auto" w:fill="FFFFFF"/>
        <w:spacing w:before="0" w:beforeAutospacing="0" w:after="0" w:afterAutospacing="0"/>
        <w:contextualSpacing/>
        <w:rPr>
          <w:sz w:val="28"/>
          <w:szCs w:val="28"/>
        </w:rPr>
      </w:pPr>
      <w:r>
        <w:rPr>
          <w:sz w:val="28"/>
          <w:szCs w:val="28"/>
        </w:rPr>
        <w:t xml:space="preserve">Go to </w:t>
      </w:r>
      <w:r w:rsidR="004F04DA" w:rsidRPr="00FD46B0">
        <w:rPr>
          <w:sz w:val="28"/>
          <w:szCs w:val="28"/>
        </w:rPr>
        <w:t xml:space="preserve">Esther 1:1 </w:t>
      </w:r>
      <w:hyperlink r:id="rId23" w:tooltip="Esther 1:1 KJV verse detail" w:history="1">
        <w:r w:rsidR="004F04DA" w:rsidRPr="00FD46B0">
          <w:rPr>
            <w:sz w:val="28"/>
            <w:szCs w:val="28"/>
            <w:bdr w:val="none" w:sz="0" w:space="0" w:color="auto" w:frame="1"/>
          </w:rPr>
          <w:t>Now it came to pass in the days of Ahasuerus, (this </w:t>
        </w:r>
        <w:r w:rsidR="004F04DA" w:rsidRPr="00FD46B0">
          <w:rPr>
            <w:i/>
            <w:iCs/>
            <w:sz w:val="28"/>
            <w:szCs w:val="28"/>
            <w:bdr w:val="none" w:sz="0" w:space="0" w:color="auto" w:frame="1"/>
          </w:rPr>
          <w:t>is</w:t>
        </w:r>
        <w:r w:rsidR="004F04DA" w:rsidRPr="00FD46B0">
          <w:rPr>
            <w:sz w:val="28"/>
            <w:szCs w:val="28"/>
            <w:bdr w:val="none" w:sz="0" w:space="0" w:color="auto" w:frame="1"/>
          </w:rPr>
          <w:t> Ahasuerus which reigned, from India even unto Ethiopia, </w:t>
        </w:r>
        <w:r w:rsidR="004F04DA" w:rsidRPr="00FD46B0">
          <w:rPr>
            <w:i/>
            <w:iCs/>
            <w:sz w:val="28"/>
            <w:szCs w:val="28"/>
            <w:bdr w:val="none" w:sz="0" w:space="0" w:color="auto" w:frame="1"/>
          </w:rPr>
          <w:t>over</w:t>
        </w:r>
        <w:r w:rsidR="004F04DA" w:rsidRPr="00FD46B0">
          <w:rPr>
            <w:sz w:val="28"/>
            <w:szCs w:val="28"/>
            <w:bdr w:val="none" w:sz="0" w:space="0" w:color="auto" w:frame="1"/>
          </w:rPr>
          <w:t> an hundred and seven and twenty provinces:)</w:t>
        </w:r>
      </w:hyperlink>
    </w:p>
    <w:p w14:paraId="40F5FF29" w14:textId="77777777" w:rsidR="004F04DA" w:rsidRPr="00FD46B0" w:rsidRDefault="004F04DA" w:rsidP="004F04D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D46B0">
        <w:rPr>
          <w:rFonts w:ascii="Times New Roman" w:hAnsi="Times New Roman" w:cs="Times New Roman"/>
          <w:sz w:val="28"/>
          <w:szCs w:val="28"/>
        </w:rPr>
        <w:t>Esther 1:</w:t>
      </w:r>
      <w:hyperlink r:id="rId24" w:tooltip="Esther 1:2 KJV verse detail" w:history="1">
        <w:r w:rsidRPr="00FD46B0">
          <w:rPr>
            <w:rFonts w:ascii="Times New Roman" w:eastAsia="Times New Roman" w:hAnsi="Times New Roman" w:cs="Times New Roman"/>
            <w:kern w:val="0"/>
            <w:sz w:val="28"/>
            <w:szCs w:val="28"/>
            <w:bdr w:val="none" w:sz="0" w:space="0" w:color="auto" w:frame="1"/>
            <w14:ligatures w14:val="none"/>
          </w:rPr>
          <w:t xml:space="preserve">2 </w:t>
        </w:r>
        <w:r w:rsidRPr="00FD46B0">
          <w:rPr>
            <w:rFonts w:ascii="Times New Roman" w:eastAsia="Times New Roman" w:hAnsi="Times New Roman" w:cs="Times New Roman"/>
            <w:i/>
            <w:iCs/>
            <w:kern w:val="0"/>
            <w:sz w:val="28"/>
            <w:szCs w:val="28"/>
            <w:bdr w:val="none" w:sz="0" w:space="0" w:color="auto" w:frame="1"/>
            <w14:ligatures w14:val="none"/>
          </w:rPr>
          <w:t>That</w:t>
        </w:r>
        <w:r w:rsidRPr="00FD46B0">
          <w:rPr>
            <w:rFonts w:ascii="Times New Roman" w:eastAsia="Times New Roman" w:hAnsi="Times New Roman" w:cs="Times New Roman"/>
            <w:kern w:val="0"/>
            <w:sz w:val="28"/>
            <w:szCs w:val="28"/>
            <w:bdr w:val="none" w:sz="0" w:space="0" w:color="auto" w:frame="1"/>
            <w14:ligatures w14:val="none"/>
          </w:rPr>
          <w:t> in those days, when the king Ahasuerus sat on the throne of his kingdom, which </w:t>
        </w:r>
        <w:r w:rsidRPr="00FD46B0">
          <w:rPr>
            <w:rFonts w:ascii="Times New Roman" w:eastAsia="Times New Roman" w:hAnsi="Times New Roman" w:cs="Times New Roman"/>
            <w:i/>
            <w:iCs/>
            <w:kern w:val="0"/>
            <w:sz w:val="28"/>
            <w:szCs w:val="28"/>
            <w:bdr w:val="none" w:sz="0" w:space="0" w:color="auto" w:frame="1"/>
            <w14:ligatures w14:val="none"/>
          </w:rPr>
          <w:t>was</w:t>
        </w:r>
        <w:r w:rsidRPr="00FD46B0">
          <w:rPr>
            <w:rFonts w:ascii="Times New Roman" w:eastAsia="Times New Roman" w:hAnsi="Times New Roman" w:cs="Times New Roman"/>
            <w:kern w:val="0"/>
            <w:sz w:val="28"/>
            <w:szCs w:val="28"/>
            <w:bdr w:val="none" w:sz="0" w:space="0" w:color="auto" w:frame="1"/>
            <w14:ligatures w14:val="none"/>
          </w:rPr>
          <w:t> in Shushan the palace,</w:t>
        </w:r>
      </w:hyperlink>
    </w:p>
    <w:p w14:paraId="384A95AC" w14:textId="77777777" w:rsidR="004F04DA" w:rsidRPr="00FD46B0" w:rsidRDefault="004F04DA" w:rsidP="004F04D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D46B0">
        <w:rPr>
          <w:rFonts w:ascii="Times New Roman" w:hAnsi="Times New Roman" w:cs="Times New Roman"/>
          <w:sz w:val="28"/>
          <w:szCs w:val="28"/>
        </w:rPr>
        <w:t>Esther 1:</w:t>
      </w:r>
      <w:hyperlink r:id="rId25" w:tooltip="Esther 1:3 KJV verse detail" w:history="1">
        <w:r w:rsidRPr="00FD46B0">
          <w:rPr>
            <w:rFonts w:ascii="Times New Roman" w:eastAsia="Times New Roman" w:hAnsi="Times New Roman" w:cs="Times New Roman"/>
            <w:kern w:val="0"/>
            <w:sz w:val="28"/>
            <w:szCs w:val="28"/>
            <w:bdr w:val="none" w:sz="0" w:space="0" w:color="auto" w:frame="1"/>
            <w:shd w:val="clear" w:color="auto" w:fill="FFF9DA"/>
            <w14:ligatures w14:val="none"/>
          </w:rPr>
          <w:t>3 In the third year of his reign, he made a feast unto all his princes and his servants; the power of Persia and Media, the nobles and princes of the provinces, </w:t>
        </w:r>
        <w:r w:rsidRPr="00FD46B0">
          <w:rPr>
            <w:rFonts w:ascii="Times New Roman" w:eastAsia="Times New Roman" w:hAnsi="Times New Roman" w:cs="Times New Roman"/>
            <w:i/>
            <w:iCs/>
            <w:kern w:val="0"/>
            <w:sz w:val="28"/>
            <w:szCs w:val="28"/>
            <w:bdr w:val="none" w:sz="0" w:space="0" w:color="auto" w:frame="1"/>
            <w:shd w:val="clear" w:color="auto" w:fill="FFF9DA"/>
            <w14:ligatures w14:val="none"/>
          </w:rPr>
          <w:t>being</w:t>
        </w:r>
        <w:r w:rsidRPr="00FD46B0">
          <w:rPr>
            <w:rFonts w:ascii="Times New Roman" w:eastAsia="Times New Roman" w:hAnsi="Times New Roman" w:cs="Times New Roman"/>
            <w:kern w:val="0"/>
            <w:sz w:val="28"/>
            <w:szCs w:val="28"/>
            <w:bdr w:val="none" w:sz="0" w:space="0" w:color="auto" w:frame="1"/>
            <w:shd w:val="clear" w:color="auto" w:fill="FFF9DA"/>
            <w14:ligatures w14:val="none"/>
          </w:rPr>
          <w:t> before him:</w:t>
        </w:r>
      </w:hyperlink>
    </w:p>
    <w:p w14:paraId="56BA6A72" w14:textId="77777777" w:rsidR="004F04DA" w:rsidRPr="00C91B04" w:rsidRDefault="004F04DA" w:rsidP="0089188C">
      <w:pPr>
        <w:pStyle w:val="NormalWeb"/>
        <w:shd w:val="clear" w:color="auto" w:fill="FFFFFF"/>
        <w:spacing w:before="0" w:beforeAutospacing="0" w:after="0" w:afterAutospacing="0"/>
        <w:contextualSpacing/>
        <w:rPr>
          <w:sz w:val="28"/>
          <w:szCs w:val="28"/>
        </w:rPr>
      </w:pPr>
    </w:p>
    <w:p w14:paraId="7DEB2FDD" w14:textId="77777777" w:rsidR="0089188C" w:rsidRPr="00280070" w:rsidRDefault="0089188C" w:rsidP="0089188C">
      <w:pPr>
        <w:pStyle w:val="NormalWeb"/>
        <w:shd w:val="clear" w:color="auto" w:fill="FFFFFF"/>
        <w:spacing w:before="0" w:beforeAutospacing="0" w:after="0" w:afterAutospacing="0"/>
        <w:contextualSpacing/>
        <w:rPr>
          <w:sz w:val="28"/>
          <w:szCs w:val="28"/>
        </w:rPr>
      </w:pPr>
      <w:r>
        <w:rPr>
          <w:sz w:val="28"/>
          <w:szCs w:val="28"/>
        </w:rPr>
        <w:t xml:space="preserve">Heavenly battles from Iran, Persia, in </w:t>
      </w:r>
      <w:r w:rsidRPr="00280070">
        <w:rPr>
          <w:sz w:val="28"/>
          <w:szCs w:val="28"/>
        </w:rPr>
        <w:t>Daniel 10:</w:t>
      </w:r>
      <w:hyperlink r:id="rId26" w:tooltip="Daniel 10:11 KJV verse detail" w:history="1">
        <w:r w:rsidRPr="00280070">
          <w:rPr>
            <w:rStyle w:val="versehover"/>
            <w:rFonts w:eastAsiaTheme="majorEastAsia"/>
            <w:sz w:val="28"/>
            <w:szCs w:val="28"/>
            <w:bdr w:val="none" w:sz="0" w:space="0" w:color="auto" w:frame="1"/>
          </w:rPr>
          <w:t xml:space="preserve">11 </w:t>
        </w:r>
        <w:r w:rsidRPr="00280070">
          <w:rPr>
            <w:rStyle w:val="Hyperlink"/>
            <w:rFonts w:eastAsiaTheme="majorEastAsia"/>
            <w:color w:val="auto"/>
            <w:sz w:val="28"/>
            <w:szCs w:val="28"/>
            <w:u w:val="none"/>
            <w:bdr w:val="none" w:sz="0" w:space="0" w:color="auto" w:frame="1"/>
          </w:rPr>
          <w:t>And he said unto me, O Daniel, a man greatly beloved, understand the words that I speak unto thee, and stand upright: for unto thee am I now sent. And when he had spoken this word unto me, I stood trembling.</w:t>
        </w:r>
      </w:hyperlink>
    </w:p>
    <w:p w14:paraId="42983203" w14:textId="77777777" w:rsidR="0089188C" w:rsidRPr="00280070" w:rsidRDefault="0089188C" w:rsidP="0089188C">
      <w:pPr>
        <w:pStyle w:val="NormalWeb"/>
        <w:shd w:val="clear" w:color="auto" w:fill="FFFFFF"/>
        <w:spacing w:before="0" w:beforeAutospacing="0" w:after="0" w:afterAutospacing="0"/>
        <w:contextualSpacing/>
        <w:rPr>
          <w:sz w:val="28"/>
          <w:szCs w:val="28"/>
        </w:rPr>
      </w:pPr>
    </w:p>
    <w:p w14:paraId="63C37953" w14:textId="77777777" w:rsidR="0089188C" w:rsidRPr="00280070" w:rsidRDefault="0089188C" w:rsidP="0089188C">
      <w:pPr>
        <w:pStyle w:val="NormalWeb"/>
        <w:shd w:val="clear" w:color="auto" w:fill="FFFFFF"/>
        <w:spacing w:before="0" w:beforeAutospacing="0" w:after="0" w:afterAutospacing="0"/>
        <w:contextualSpacing/>
        <w:rPr>
          <w:sz w:val="28"/>
          <w:szCs w:val="28"/>
        </w:rPr>
      </w:pPr>
      <w:r w:rsidRPr="00280070">
        <w:rPr>
          <w:sz w:val="28"/>
          <w:szCs w:val="28"/>
        </w:rPr>
        <w:t>Daniel 10:</w:t>
      </w:r>
      <w:hyperlink r:id="rId27" w:tooltip="Daniel 10:12 KJV verse detail" w:history="1">
        <w:r w:rsidRPr="00280070">
          <w:rPr>
            <w:rStyle w:val="versehover"/>
            <w:rFonts w:eastAsiaTheme="majorEastAsia"/>
            <w:sz w:val="28"/>
            <w:szCs w:val="28"/>
            <w:bdr w:val="none" w:sz="0" w:space="0" w:color="auto" w:frame="1"/>
            <w:shd w:val="clear" w:color="auto" w:fill="FFF9DA"/>
          </w:rPr>
          <w:t xml:space="preserve">12 </w:t>
        </w:r>
        <w:r w:rsidRPr="00280070">
          <w:rPr>
            <w:rStyle w:val="Hyperlink"/>
            <w:rFonts w:eastAsiaTheme="majorEastAsia"/>
            <w:color w:val="auto"/>
            <w:sz w:val="28"/>
            <w:szCs w:val="28"/>
            <w:u w:val="none"/>
            <w:bdr w:val="none" w:sz="0" w:space="0" w:color="auto" w:frame="1"/>
            <w:shd w:val="clear" w:color="auto" w:fill="FFF9DA"/>
          </w:rPr>
          <w:t>Then said he unto me, Fear not, Daniel: for from the first day that thou didst set thine heart to understand, and to chasten thyself before thy God, thy words were heard, and I am come for thy words.</w:t>
        </w:r>
      </w:hyperlink>
    </w:p>
    <w:p w14:paraId="5D1255FE" w14:textId="77777777" w:rsidR="0089188C" w:rsidRPr="00280070" w:rsidRDefault="0089188C" w:rsidP="0089188C">
      <w:pPr>
        <w:pStyle w:val="highlight"/>
        <w:shd w:val="clear" w:color="auto" w:fill="FFF9DA"/>
        <w:spacing w:before="0" w:beforeAutospacing="0" w:after="0" w:afterAutospacing="0"/>
        <w:contextualSpacing/>
        <w:rPr>
          <w:sz w:val="28"/>
          <w:szCs w:val="28"/>
        </w:rPr>
      </w:pPr>
    </w:p>
    <w:p w14:paraId="2379E03F" w14:textId="77777777" w:rsidR="0089188C" w:rsidRPr="00280070" w:rsidRDefault="0089188C" w:rsidP="0089188C">
      <w:pPr>
        <w:pStyle w:val="highlight"/>
        <w:shd w:val="clear" w:color="auto" w:fill="FFF9DA"/>
        <w:spacing w:before="0" w:beforeAutospacing="0" w:after="0" w:afterAutospacing="0"/>
        <w:contextualSpacing/>
        <w:rPr>
          <w:sz w:val="28"/>
          <w:szCs w:val="28"/>
        </w:rPr>
      </w:pPr>
      <w:r w:rsidRPr="00280070">
        <w:rPr>
          <w:sz w:val="28"/>
          <w:szCs w:val="28"/>
        </w:rPr>
        <w:t>Daniel 10:</w:t>
      </w:r>
      <w:hyperlink r:id="rId28" w:tooltip="Daniel 10:13 KJV verse detail" w:history="1">
        <w:r w:rsidRPr="00280070">
          <w:rPr>
            <w:rStyle w:val="versehover"/>
            <w:rFonts w:eastAsiaTheme="majorEastAsia"/>
            <w:sz w:val="28"/>
            <w:szCs w:val="28"/>
            <w:bdr w:val="none" w:sz="0" w:space="0" w:color="auto" w:frame="1"/>
          </w:rPr>
          <w:t xml:space="preserve">13 </w:t>
        </w:r>
        <w:r w:rsidRPr="00280070">
          <w:rPr>
            <w:rStyle w:val="Hyperlink"/>
            <w:rFonts w:eastAsiaTheme="majorEastAsia"/>
            <w:color w:val="auto"/>
            <w:sz w:val="28"/>
            <w:szCs w:val="28"/>
            <w:u w:val="none"/>
            <w:bdr w:val="none" w:sz="0" w:space="0" w:color="auto" w:frame="1"/>
          </w:rPr>
          <w:t>But the prince of the kingdom of Persia withstood me one and twenty days: but, lo, Michael, one of the chief princes, came to help me; and I remained there with the kings of Persia.</w:t>
        </w:r>
      </w:hyperlink>
    </w:p>
    <w:p w14:paraId="159C84BD" w14:textId="77777777" w:rsidR="0089188C" w:rsidRPr="00280070" w:rsidRDefault="0089188C" w:rsidP="0089188C">
      <w:pPr>
        <w:pStyle w:val="NormalWeb"/>
        <w:shd w:val="clear" w:color="auto" w:fill="FFFFFF"/>
        <w:spacing w:before="0" w:beforeAutospacing="0" w:after="0" w:afterAutospacing="0"/>
        <w:contextualSpacing/>
        <w:rPr>
          <w:sz w:val="28"/>
          <w:szCs w:val="28"/>
        </w:rPr>
      </w:pPr>
    </w:p>
    <w:p w14:paraId="309D14D0" w14:textId="77777777" w:rsidR="0089188C" w:rsidRPr="00280070" w:rsidRDefault="0089188C" w:rsidP="0089188C">
      <w:pPr>
        <w:pStyle w:val="NormalWeb"/>
        <w:shd w:val="clear" w:color="auto" w:fill="FFFFFF"/>
        <w:spacing w:before="0" w:beforeAutospacing="0" w:after="0" w:afterAutospacing="0"/>
        <w:contextualSpacing/>
        <w:rPr>
          <w:sz w:val="28"/>
          <w:szCs w:val="28"/>
        </w:rPr>
      </w:pPr>
      <w:r w:rsidRPr="00280070">
        <w:rPr>
          <w:sz w:val="28"/>
          <w:szCs w:val="28"/>
        </w:rPr>
        <w:t>Daniel 10:</w:t>
      </w:r>
      <w:hyperlink r:id="rId29" w:tooltip="Daniel 10:14 KJV verse detail" w:history="1">
        <w:r w:rsidRPr="00280070">
          <w:rPr>
            <w:rStyle w:val="versehover"/>
            <w:rFonts w:eastAsiaTheme="majorEastAsia"/>
            <w:sz w:val="28"/>
            <w:szCs w:val="28"/>
            <w:bdr w:val="none" w:sz="0" w:space="0" w:color="auto" w:frame="1"/>
          </w:rPr>
          <w:t xml:space="preserve">14 </w:t>
        </w:r>
        <w:r w:rsidRPr="00280070">
          <w:rPr>
            <w:rStyle w:val="Hyperlink"/>
            <w:rFonts w:eastAsiaTheme="majorEastAsia"/>
            <w:color w:val="auto"/>
            <w:sz w:val="28"/>
            <w:szCs w:val="28"/>
            <w:u w:val="none"/>
            <w:bdr w:val="none" w:sz="0" w:space="0" w:color="auto" w:frame="1"/>
          </w:rPr>
          <w:t>Now I am come to make thee understand what shall befall thy people in the latter days: for yet the vision </w:t>
        </w:r>
        <w:r w:rsidRPr="00280070">
          <w:rPr>
            <w:rStyle w:val="Emphasis"/>
            <w:rFonts w:eastAsiaTheme="majorEastAsia"/>
            <w:sz w:val="28"/>
            <w:szCs w:val="28"/>
            <w:bdr w:val="none" w:sz="0" w:space="0" w:color="auto" w:frame="1"/>
          </w:rPr>
          <w:t>is</w:t>
        </w:r>
        <w:r w:rsidRPr="00280070">
          <w:rPr>
            <w:rStyle w:val="Hyperlink"/>
            <w:rFonts w:eastAsiaTheme="majorEastAsia"/>
            <w:color w:val="auto"/>
            <w:sz w:val="28"/>
            <w:szCs w:val="28"/>
            <w:u w:val="none"/>
            <w:bdr w:val="none" w:sz="0" w:space="0" w:color="auto" w:frame="1"/>
          </w:rPr>
          <w:t> for </w:t>
        </w:r>
        <w:r w:rsidRPr="00280070">
          <w:rPr>
            <w:rStyle w:val="Emphasis"/>
            <w:rFonts w:eastAsiaTheme="majorEastAsia"/>
            <w:sz w:val="28"/>
            <w:szCs w:val="28"/>
            <w:bdr w:val="none" w:sz="0" w:space="0" w:color="auto" w:frame="1"/>
          </w:rPr>
          <w:t>many</w:t>
        </w:r>
        <w:r w:rsidRPr="00280070">
          <w:rPr>
            <w:rStyle w:val="Hyperlink"/>
            <w:rFonts w:eastAsiaTheme="majorEastAsia"/>
            <w:color w:val="auto"/>
            <w:sz w:val="28"/>
            <w:szCs w:val="28"/>
            <w:u w:val="none"/>
            <w:bdr w:val="none" w:sz="0" w:space="0" w:color="auto" w:frame="1"/>
          </w:rPr>
          <w:t> days.</w:t>
        </w:r>
      </w:hyperlink>
    </w:p>
    <w:p w14:paraId="1534345A" w14:textId="77777777" w:rsidR="0089188C" w:rsidRPr="0067611B" w:rsidRDefault="0089188C" w:rsidP="0089188C">
      <w:pPr>
        <w:shd w:val="clear" w:color="auto" w:fill="FFFFFF"/>
        <w:spacing w:after="0" w:line="240" w:lineRule="auto"/>
        <w:contextualSpacing/>
        <w:rPr>
          <w:rFonts w:ascii="Times New Roman" w:hAnsi="Times New Roman" w:cs="Times New Roman"/>
          <w:sz w:val="28"/>
          <w:szCs w:val="28"/>
        </w:rPr>
      </w:pPr>
    </w:p>
    <w:p w14:paraId="0EC90A6F" w14:textId="77777777" w:rsidR="0089188C" w:rsidRPr="0067611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7611B">
        <w:rPr>
          <w:rFonts w:ascii="Times New Roman" w:hAnsi="Times New Roman" w:cs="Times New Roman"/>
          <w:sz w:val="28"/>
          <w:szCs w:val="28"/>
        </w:rPr>
        <w:t>Ezekial 38:</w:t>
      </w:r>
      <w:hyperlink r:id="rId30" w:tooltip="Ezekiel 38:4 KJV verse detail" w:history="1">
        <w:r w:rsidRPr="0067611B">
          <w:rPr>
            <w:rFonts w:ascii="Times New Roman" w:eastAsia="Times New Roman" w:hAnsi="Times New Roman" w:cs="Times New Roman"/>
            <w:kern w:val="0"/>
            <w:sz w:val="28"/>
            <w:szCs w:val="28"/>
            <w:bdr w:val="none" w:sz="0" w:space="0" w:color="auto" w:frame="1"/>
            <w:shd w:val="clear" w:color="auto" w:fill="FFF9DA"/>
            <w14:ligatures w14:val="none"/>
          </w:rPr>
          <w:t>4 And I will turn thee back, and put hooks into thy jaws, and I will bring thee forth, and all thine army, horses and horsemen, all of them clothed with all sorts </w:t>
        </w:r>
        <w:r w:rsidRPr="0067611B">
          <w:rPr>
            <w:rFonts w:ascii="Times New Roman" w:eastAsia="Times New Roman" w:hAnsi="Times New Roman" w:cs="Times New Roman"/>
            <w:i/>
            <w:iCs/>
            <w:kern w:val="0"/>
            <w:sz w:val="28"/>
            <w:szCs w:val="28"/>
            <w:bdr w:val="none" w:sz="0" w:space="0" w:color="auto" w:frame="1"/>
            <w:shd w:val="clear" w:color="auto" w:fill="FFF9DA"/>
            <w14:ligatures w14:val="none"/>
          </w:rPr>
          <w:t xml:space="preserve">of </w:t>
        </w:r>
        <w:proofErr w:type="spellStart"/>
        <w:r w:rsidRPr="0067611B">
          <w:rPr>
            <w:rFonts w:ascii="Times New Roman" w:eastAsia="Times New Roman" w:hAnsi="Times New Roman" w:cs="Times New Roman"/>
            <w:i/>
            <w:iCs/>
            <w:kern w:val="0"/>
            <w:sz w:val="28"/>
            <w:szCs w:val="28"/>
            <w:bdr w:val="none" w:sz="0" w:space="0" w:color="auto" w:frame="1"/>
            <w:shd w:val="clear" w:color="auto" w:fill="FFF9DA"/>
            <w14:ligatures w14:val="none"/>
          </w:rPr>
          <w:t>armour</w:t>
        </w:r>
        <w:proofErr w:type="spellEnd"/>
        <w:r w:rsidRPr="0067611B">
          <w:rPr>
            <w:rFonts w:ascii="Times New Roman" w:eastAsia="Times New Roman" w:hAnsi="Times New Roman" w:cs="Times New Roman"/>
            <w:i/>
            <w:iCs/>
            <w:kern w:val="0"/>
            <w:sz w:val="28"/>
            <w:szCs w:val="28"/>
            <w:bdr w:val="none" w:sz="0" w:space="0" w:color="auto" w:frame="1"/>
            <w:shd w:val="clear" w:color="auto" w:fill="FFF9DA"/>
            <w14:ligatures w14:val="none"/>
          </w:rPr>
          <w:t>, even</w:t>
        </w:r>
        <w:r w:rsidRPr="0067611B">
          <w:rPr>
            <w:rFonts w:ascii="Times New Roman" w:eastAsia="Times New Roman" w:hAnsi="Times New Roman" w:cs="Times New Roman"/>
            <w:kern w:val="0"/>
            <w:sz w:val="28"/>
            <w:szCs w:val="28"/>
            <w:bdr w:val="none" w:sz="0" w:space="0" w:color="auto" w:frame="1"/>
            <w:shd w:val="clear" w:color="auto" w:fill="FFF9DA"/>
            <w14:ligatures w14:val="none"/>
          </w:rPr>
          <w:t> a great company </w:t>
        </w:r>
        <w:r w:rsidRPr="0067611B">
          <w:rPr>
            <w:rFonts w:ascii="Times New Roman" w:eastAsia="Times New Roman" w:hAnsi="Times New Roman" w:cs="Times New Roman"/>
            <w:i/>
            <w:iCs/>
            <w:kern w:val="0"/>
            <w:sz w:val="28"/>
            <w:szCs w:val="28"/>
            <w:bdr w:val="none" w:sz="0" w:space="0" w:color="auto" w:frame="1"/>
            <w:shd w:val="clear" w:color="auto" w:fill="FFF9DA"/>
            <w14:ligatures w14:val="none"/>
          </w:rPr>
          <w:t>with</w:t>
        </w:r>
        <w:r w:rsidRPr="0067611B">
          <w:rPr>
            <w:rFonts w:ascii="Times New Roman" w:eastAsia="Times New Roman" w:hAnsi="Times New Roman" w:cs="Times New Roman"/>
            <w:kern w:val="0"/>
            <w:sz w:val="28"/>
            <w:szCs w:val="28"/>
            <w:bdr w:val="none" w:sz="0" w:space="0" w:color="auto" w:frame="1"/>
            <w:shd w:val="clear" w:color="auto" w:fill="FFF9DA"/>
            <w14:ligatures w14:val="none"/>
          </w:rPr>
          <w:t> bucklers and shields, all of them handling swords:</w:t>
        </w:r>
      </w:hyperlink>
    </w:p>
    <w:p w14:paraId="51A1FE78" w14:textId="77777777" w:rsidR="0089188C" w:rsidRPr="0067611B" w:rsidRDefault="0089188C" w:rsidP="0089188C">
      <w:pPr>
        <w:shd w:val="clear" w:color="auto" w:fill="FFFFFF"/>
        <w:spacing w:after="0" w:line="240" w:lineRule="auto"/>
        <w:contextualSpacing/>
        <w:rPr>
          <w:rFonts w:ascii="Times New Roman" w:hAnsi="Times New Roman" w:cs="Times New Roman"/>
          <w:sz w:val="28"/>
          <w:szCs w:val="28"/>
        </w:rPr>
      </w:pPr>
    </w:p>
    <w:p w14:paraId="4EAC19A2" w14:textId="77777777" w:rsidR="0089188C" w:rsidRPr="0067611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7611B">
        <w:rPr>
          <w:rFonts w:ascii="Times New Roman" w:hAnsi="Times New Roman" w:cs="Times New Roman"/>
          <w:sz w:val="28"/>
          <w:szCs w:val="28"/>
        </w:rPr>
        <w:t>Ezekial 38:</w:t>
      </w:r>
      <w:hyperlink r:id="rId31" w:tooltip="Ezekiel 38:5 KJV verse detail" w:history="1">
        <w:r w:rsidRPr="0067611B">
          <w:rPr>
            <w:rFonts w:ascii="Times New Roman" w:eastAsia="Times New Roman" w:hAnsi="Times New Roman" w:cs="Times New Roman"/>
            <w:kern w:val="0"/>
            <w:sz w:val="28"/>
            <w:szCs w:val="28"/>
            <w:bdr w:val="none" w:sz="0" w:space="0" w:color="auto" w:frame="1"/>
            <w14:ligatures w14:val="none"/>
          </w:rPr>
          <w:t>5 Persia, Ethiopia, and Libya with them; all of them with shield and helmet:</w:t>
        </w:r>
      </w:hyperlink>
    </w:p>
    <w:p w14:paraId="3B60461A" w14:textId="77777777" w:rsidR="0089188C" w:rsidRPr="00C91F28" w:rsidRDefault="0089188C" w:rsidP="0089188C">
      <w:pPr>
        <w:pStyle w:val="NormalWeb"/>
        <w:shd w:val="clear" w:color="auto" w:fill="FFFFFF"/>
        <w:spacing w:before="0" w:beforeAutospacing="0" w:after="0" w:afterAutospacing="0"/>
        <w:contextualSpacing/>
        <w:rPr>
          <w:sz w:val="28"/>
          <w:szCs w:val="28"/>
        </w:rPr>
      </w:pPr>
      <w:hyperlink r:id="rId32" w:tooltip="Daniel 8:15 KJV verse detail" w:history="1">
        <w:r w:rsidRPr="00C91F28">
          <w:rPr>
            <w:sz w:val="28"/>
            <w:szCs w:val="28"/>
            <w:bdr w:val="none" w:sz="0" w:space="0" w:color="auto" w:frame="1"/>
          </w:rPr>
          <w:br/>
        </w:r>
        <w:r w:rsidRPr="00C91F28">
          <w:rPr>
            <w:sz w:val="28"/>
            <w:szCs w:val="28"/>
          </w:rPr>
          <w:t>Daniel 8:</w:t>
        </w:r>
        <w:r w:rsidRPr="00C91F28">
          <w:rPr>
            <w:rStyle w:val="versehover"/>
            <w:rFonts w:eastAsiaTheme="majorEastAsia"/>
            <w:sz w:val="28"/>
            <w:szCs w:val="28"/>
            <w:bdr w:val="none" w:sz="0" w:space="0" w:color="auto" w:frame="1"/>
          </w:rPr>
          <w:t xml:space="preserve">15 </w:t>
        </w:r>
        <w:r w:rsidRPr="00C91F28">
          <w:rPr>
            <w:rStyle w:val="Hyperlink"/>
            <w:rFonts w:eastAsiaTheme="majorEastAsia"/>
            <w:color w:val="auto"/>
            <w:sz w:val="28"/>
            <w:szCs w:val="28"/>
            <w:u w:val="none"/>
            <w:bdr w:val="none" w:sz="0" w:space="0" w:color="auto" w:frame="1"/>
          </w:rPr>
          <w:t>And it came to pass, when I, </w:t>
        </w:r>
        <w:r w:rsidRPr="00C91F28">
          <w:rPr>
            <w:rStyle w:val="Emphasis"/>
            <w:rFonts w:eastAsiaTheme="majorEastAsia"/>
            <w:sz w:val="28"/>
            <w:szCs w:val="28"/>
            <w:bdr w:val="none" w:sz="0" w:space="0" w:color="auto" w:frame="1"/>
          </w:rPr>
          <w:t>even</w:t>
        </w:r>
        <w:r w:rsidRPr="00C91F28">
          <w:rPr>
            <w:rStyle w:val="Hyperlink"/>
            <w:rFonts w:eastAsiaTheme="majorEastAsia"/>
            <w:color w:val="auto"/>
            <w:sz w:val="28"/>
            <w:szCs w:val="28"/>
            <w:u w:val="none"/>
            <w:bdr w:val="none" w:sz="0" w:space="0" w:color="auto" w:frame="1"/>
          </w:rPr>
          <w:t> I Daniel, had seen the vision, and sought for the meaning, then, behold, there stood before me as the appearance of a man.</w:t>
        </w:r>
      </w:hyperlink>
    </w:p>
    <w:p w14:paraId="776E1CA6" w14:textId="77777777" w:rsidR="0089188C" w:rsidRDefault="0089188C" w:rsidP="0089188C">
      <w:pPr>
        <w:pStyle w:val="NormalWeb"/>
        <w:shd w:val="clear" w:color="auto" w:fill="FFFFFF"/>
        <w:spacing w:before="0" w:beforeAutospacing="0" w:after="0" w:afterAutospacing="0"/>
        <w:contextualSpacing/>
        <w:rPr>
          <w:sz w:val="28"/>
          <w:szCs w:val="28"/>
        </w:rPr>
      </w:pPr>
    </w:p>
    <w:p w14:paraId="564DF7E7" w14:textId="77777777" w:rsidR="0089188C" w:rsidRPr="00C91F28" w:rsidRDefault="0089188C" w:rsidP="0089188C">
      <w:pPr>
        <w:pStyle w:val="NormalWeb"/>
        <w:shd w:val="clear" w:color="auto" w:fill="FFFFFF"/>
        <w:spacing w:before="0" w:beforeAutospacing="0" w:after="0" w:afterAutospacing="0"/>
        <w:contextualSpacing/>
        <w:rPr>
          <w:sz w:val="28"/>
          <w:szCs w:val="28"/>
        </w:rPr>
      </w:pPr>
      <w:r w:rsidRPr="00C91F28">
        <w:rPr>
          <w:sz w:val="28"/>
          <w:szCs w:val="28"/>
        </w:rPr>
        <w:lastRenderedPageBreak/>
        <w:t>Daniel 8:</w:t>
      </w:r>
      <w:hyperlink r:id="rId33" w:tooltip="Daniel 8:16 KJV verse detail" w:history="1">
        <w:r w:rsidRPr="00C91F28">
          <w:rPr>
            <w:rStyle w:val="versehover"/>
            <w:rFonts w:eastAsiaTheme="majorEastAsia"/>
            <w:sz w:val="28"/>
            <w:szCs w:val="28"/>
            <w:bdr w:val="none" w:sz="0" w:space="0" w:color="auto" w:frame="1"/>
          </w:rPr>
          <w:t xml:space="preserve">16 </w:t>
        </w:r>
        <w:r w:rsidRPr="00C91F28">
          <w:rPr>
            <w:rStyle w:val="Hyperlink"/>
            <w:rFonts w:eastAsiaTheme="majorEastAsia"/>
            <w:color w:val="auto"/>
            <w:sz w:val="28"/>
            <w:szCs w:val="28"/>
            <w:u w:val="none"/>
            <w:bdr w:val="none" w:sz="0" w:space="0" w:color="auto" w:frame="1"/>
          </w:rPr>
          <w:t>And I heard a man's voice between </w:t>
        </w:r>
        <w:r w:rsidRPr="00C91F28">
          <w:rPr>
            <w:rStyle w:val="Emphasis"/>
            <w:rFonts w:eastAsiaTheme="majorEastAsia"/>
            <w:sz w:val="28"/>
            <w:szCs w:val="28"/>
            <w:bdr w:val="none" w:sz="0" w:space="0" w:color="auto" w:frame="1"/>
          </w:rPr>
          <w:t>the banks of</w:t>
        </w:r>
        <w:r w:rsidRPr="00C91F28">
          <w:rPr>
            <w:rStyle w:val="Hyperlink"/>
            <w:rFonts w:eastAsiaTheme="majorEastAsia"/>
            <w:color w:val="auto"/>
            <w:sz w:val="28"/>
            <w:szCs w:val="28"/>
            <w:u w:val="none"/>
            <w:bdr w:val="none" w:sz="0" w:space="0" w:color="auto" w:frame="1"/>
          </w:rPr>
          <w:t> Ulai, which called, and said, Gabriel, make this </w:t>
        </w:r>
        <w:r w:rsidRPr="00C91F28">
          <w:rPr>
            <w:rStyle w:val="Emphasis"/>
            <w:rFonts w:eastAsiaTheme="majorEastAsia"/>
            <w:sz w:val="28"/>
            <w:szCs w:val="28"/>
            <w:bdr w:val="none" w:sz="0" w:space="0" w:color="auto" w:frame="1"/>
          </w:rPr>
          <w:t>man</w:t>
        </w:r>
        <w:r w:rsidRPr="00C91F28">
          <w:rPr>
            <w:rStyle w:val="Hyperlink"/>
            <w:rFonts w:eastAsiaTheme="majorEastAsia"/>
            <w:color w:val="auto"/>
            <w:sz w:val="28"/>
            <w:szCs w:val="28"/>
            <w:u w:val="none"/>
            <w:bdr w:val="none" w:sz="0" w:space="0" w:color="auto" w:frame="1"/>
          </w:rPr>
          <w:t> to understand the vision.</w:t>
        </w:r>
      </w:hyperlink>
    </w:p>
    <w:p w14:paraId="082C2C77" w14:textId="77777777" w:rsidR="0089188C" w:rsidRDefault="0089188C" w:rsidP="0089188C">
      <w:pPr>
        <w:pStyle w:val="NormalWeb"/>
        <w:shd w:val="clear" w:color="auto" w:fill="FFFFFF"/>
        <w:spacing w:before="0" w:beforeAutospacing="0" w:after="0" w:afterAutospacing="0"/>
        <w:contextualSpacing/>
        <w:rPr>
          <w:sz w:val="28"/>
          <w:szCs w:val="28"/>
        </w:rPr>
      </w:pPr>
    </w:p>
    <w:p w14:paraId="21B29904" w14:textId="77777777" w:rsidR="0089188C" w:rsidRPr="00C91F28" w:rsidRDefault="0089188C" w:rsidP="0089188C">
      <w:pPr>
        <w:pStyle w:val="NormalWeb"/>
        <w:shd w:val="clear" w:color="auto" w:fill="FFFFFF"/>
        <w:spacing w:before="0" w:beforeAutospacing="0" w:after="0" w:afterAutospacing="0"/>
        <w:contextualSpacing/>
        <w:rPr>
          <w:sz w:val="28"/>
          <w:szCs w:val="28"/>
        </w:rPr>
      </w:pPr>
      <w:r w:rsidRPr="00C91F28">
        <w:rPr>
          <w:sz w:val="28"/>
          <w:szCs w:val="28"/>
        </w:rPr>
        <w:t>Daniel 8:</w:t>
      </w:r>
      <w:hyperlink r:id="rId34" w:tooltip="Daniel 8:17 KJV verse detail" w:history="1">
        <w:r w:rsidRPr="00C91F28">
          <w:rPr>
            <w:rStyle w:val="versehover"/>
            <w:rFonts w:eastAsiaTheme="majorEastAsia"/>
            <w:sz w:val="28"/>
            <w:szCs w:val="28"/>
            <w:bdr w:val="none" w:sz="0" w:space="0" w:color="auto" w:frame="1"/>
          </w:rPr>
          <w:t xml:space="preserve">17 </w:t>
        </w:r>
        <w:r w:rsidRPr="00C91F28">
          <w:rPr>
            <w:rStyle w:val="Hyperlink"/>
            <w:rFonts w:eastAsiaTheme="majorEastAsia"/>
            <w:color w:val="auto"/>
            <w:sz w:val="28"/>
            <w:szCs w:val="28"/>
            <w:u w:val="none"/>
            <w:bdr w:val="none" w:sz="0" w:space="0" w:color="auto" w:frame="1"/>
          </w:rPr>
          <w:t>So he came near where I stood: and when he came, I was afraid, and fell upon my face: but he said unto me, Understand, O son of man: for at the time of the end </w:t>
        </w:r>
        <w:r w:rsidRPr="00C91F28">
          <w:rPr>
            <w:rStyle w:val="Emphasis"/>
            <w:rFonts w:eastAsiaTheme="majorEastAsia"/>
            <w:sz w:val="28"/>
            <w:szCs w:val="28"/>
            <w:bdr w:val="none" w:sz="0" w:space="0" w:color="auto" w:frame="1"/>
          </w:rPr>
          <w:t>shall be</w:t>
        </w:r>
        <w:r w:rsidRPr="00C91F28">
          <w:rPr>
            <w:rStyle w:val="Hyperlink"/>
            <w:rFonts w:eastAsiaTheme="majorEastAsia"/>
            <w:color w:val="auto"/>
            <w:sz w:val="28"/>
            <w:szCs w:val="28"/>
            <w:u w:val="none"/>
            <w:bdr w:val="none" w:sz="0" w:space="0" w:color="auto" w:frame="1"/>
          </w:rPr>
          <w:t> the vision.</w:t>
        </w:r>
      </w:hyperlink>
    </w:p>
    <w:p w14:paraId="5BA4E261" w14:textId="77777777" w:rsidR="0089188C" w:rsidRDefault="0089188C" w:rsidP="0089188C">
      <w:pPr>
        <w:pStyle w:val="NormalWeb"/>
        <w:shd w:val="clear" w:color="auto" w:fill="FFFFFF"/>
        <w:spacing w:before="0" w:beforeAutospacing="0" w:after="0" w:afterAutospacing="0"/>
        <w:contextualSpacing/>
        <w:rPr>
          <w:sz w:val="28"/>
          <w:szCs w:val="28"/>
        </w:rPr>
      </w:pPr>
    </w:p>
    <w:p w14:paraId="5F8D785B" w14:textId="77777777" w:rsidR="0089188C" w:rsidRPr="00C91F28" w:rsidRDefault="0089188C" w:rsidP="0089188C">
      <w:pPr>
        <w:pStyle w:val="NormalWeb"/>
        <w:shd w:val="clear" w:color="auto" w:fill="FFFFFF"/>
        <w:spacing w:before="0" w:beforeAutospacing="0" w:after="0" w:afterAutospacing="0"/>
        <w:contextualSpacing/>
        <w:rPr>
          <w:sz w:val="28"/>
          <w:szCs w:val="28"/>
        </w:rPr>
      </w:pPr>
      <w:r w:rsidRPr="00C91F28">
        <w:rPr>
          <w:sz w:val="28"/>
          <w:szCs w:val="28"/>
        </w:rPr>
        <w:t>Daniel 8:</w:t>
      </w:r>
      <w:hyperlink r:id="rId35" w:tooltip="Daniel 8:18 KJV verse detail" w:history="1">
        <w:r w:rsidRPr="00C91F28">
          <w:rPr>
            <w:rStyle w:val="versehover"/>
            <w:rFonts w:eastAsiaTheme="majorEastAsia"/>
            <w:sz w:val="28"/>
            <w:szCs w:val="28"/>
            <w:bdr w:val="none" w:sz="0" w:space="0" w:color="auto" w:frame="1"/>
          </w:rPr>
          <w:t xml:space="preserve">18 </w:t>
        </w:r>
        <w:r w:rsidRPr="00C91F28">
          <w:rPr>
            <w:rStyle w:val="Hyperlink"/>
            <w:rFonts w:eastAsiaTheme="majorEastAsia"/>
            <w:color w:val="auto"/>
            <w:sz w:val="28"/>
            <w:szCs w:val="28"/>
            <w:u w:val="none"/>
            <w:bdr w:val="none" w:sz="0" w:space="0" w:color="auto" w:frame="1"/>
          </w:rPr>
          <w:t>Now as he was speaking with me, I was in a deep sleep on my face toward the ground: but he touched me, and set me upright.</w:t>
        </w:r>
      </w:hyperlink>
    </w:p>
    <w:p w14:paraId="514F2216" w14:textId="77777777" w:rsidR="0089188C" w:rsidRDefault="0089188C" w:rsidP="0089188C">
      <w:pPr>
        <w:pStyle w:val="NormalWeb"/>
        <w:shd w:val="clear" w:color="auto" w:fill="FFFFFF"/>
        <w:spacing w:before="0" w:beforeAutospacing="0" w:after="0" w:afterAutospacing="0"/>
        <w:contextualSpacing/>
        <w:rPr>
          <w:sz w:val="28"/>
          <w:szCs w:val="28"/>
        </w:rPr>
      </w:pPr>
    </w:p>
    <w:p w14:paraId="63DB7677" w14:textId="77777777" w:rsidR="0089188C" w:rsidRPr="00C91F28" w:rsidRDefault="0089188C" w:rsidP="0089188C">
      <w:pPr>
        <w:pStyle w:val="NormalWeb"/>
        <w:shd w:val="clear" w:color="auto" w:fill="FFFFFF"/>
        <w:spacing w:before="0" w:beforeAutospacing="0" w:after="0" w:afterAutospacing="0"/>
        <w:contextualSpacing/>
        <w:rPr>
          <w:sz w:val="28"/>
          <w:szCs w:val="28"/>
        </w:rPr>
      </w:pPr>
      <w:r w:rsidRPr="00C91F28">
        <w:rPr>
          <w:sz w:val="28"/>
          <w:szCs w:val="28"/>
        </w:rPr>
        <w:t>Daniel 8:</w:t>
      </w:r>
      <w:hyperlink r:id="rId36" w:tooltip="Daniel 8:19 KJV verse detail" w:history="1">
        <w:r w:rsidRPr="00C91F28">
          <w:rPr>
            <w:rStyle w:val="versehover"/>
            <w:rFonts w:eastAsiaTheme="majorEastAsia"/>
            <w:sz w:val="28"/>
            <w:szCs w:val="28"/>
            <w:bdr w:val="none" w:sz="0" w:space="0" w:color="auto" w:frame="1"/>
          </w:rPr>
          <w:t xml:space="preserve">19 </w:t>
        </w:r>
        <w:r w:rsidRPr="00C91F28">
          <w:rPr>
            <w:rStyle w:val="Hyperlink"/>
            <w:rFonts w:eastAsiaTheme="majorEastAsia"/>
            <w:color w:val="auto"/>
            <w:sz w:val="28"/>
            <w:szCs w:val="28"/>
            <w:u w:val="none"/>
            <w:bdr w:val="none" w:sz="0" w:space="0" w:color="auto" w:frame="1"/>
          </w:rPr>
          <w:t>And he said, Behold, I will make thee know what shall be in the last end of the indignation: for at the time appointed the end </w:t>
        </w:r>
        <w:r w:rsidRPr="00C91F28">
          <w:rPr>
            <w:rStyle w:val="Emphasis"/>
            <w:rFonts w:eastAsiaTheme="majorEastAsia"/>
            <w:sz w:val="28"/>
            <w:szCs w:val="28"/>
            <w:bdr w:val="none" w:sz="0" w:space="0" w:color="auto" w:frame="1"/>
          </w:rPr>
          <w:t>shall be</w:t>
        </w:r>
        <w:r w:rsidRPr="00C91F28">
          <w:rPr>
            <w:rStyle w:val="Hyperlink"/>
            <w:rFonts w:eastAsiaTheme="majorEastAsia"/>
            <w:color w:val="auto"/>
            <w:sz w:val="28"/>
            <w:szCs w:val="28"/>
            <w:u w:val="none"/>
            <w:bdr w:val="none" w:sz="0" w:space="0" w:color="auto" w:frame="1"/>
          </w:rPr>
          <w:t>.</w:t>
        </w:r>
      </w:hyperlink>
    </w:p>
    <w:p w14:paraId="755C9037" w14:textId="77777777" w:rsidR="0089188C" w:rsidRDefault="0089188C" w:rsidP="0089188C">
      <w:pPr>
        <w:pStyle w:val="highlight"/>
        <w:shd w:val="clear" w:color="auto" w:fill="FFF9DA"/>
        <w:spacing w:before="0" w:beforeAutospacing="0" w:after="0" w:afterAutospacing="0"/>
        <w:contextualSpacing/>
        <w:rPr>
          <w:sz w:val="28"/>
          <w:szCs w:val="28"/>
        </w:rPr>
      </w:pPr>
    </w:p>
    <w:p w14:paraId="7B1577C7" w14:textId="77777777" w:rsidR="0089188C" w:rsidRPr="00C91F28" w:rsidRDefault="0089188C" w:rsidP="0089188C">
      <w:pPr>
        <w:pStyle w:val="highlight"/>
        <w:shd w:val="clear" w:color="auto" w:fill="FFF9DA"/>
        <w:spacing w:before="0" w:beforeAutospacing="0" w:after="0" w:afterAutospacing="0"/>
        <w:contextualSpacing/>
        <w:rPr>
          <w:sz w:val="28"/>
          <w:szCs w:val="28"/>
        </w:rPr>
      </w:pPr>
      <w:r w:rsidRPr="00C91F28">
        <w:rPr>
          <w:sz w:val="28"/>
          <w:szCs w:val="28"/>
        </w:rPr>
        <w:t>Daniel 8:</w:t>
      </w:r>
      <w:hyperlink r:id="rId37" w:tooltip="Daniel 8:20 KJV verse detail" w:history="1">
        <w:r w:rsidRPr="00C91F28">
          <w:rPr>
            <w:rStyle w:val="versehover"/>
            <w:rFonts w:eastAsiaTheme="majorEastAsia"/>
            <w:sz w:val="28"/>
            <w:szCs w:val="28"/>
            <w:bdr w:val="none" w:sz="0" w:space="0" w:color="auto" w:frame="1"/>
          </w:rPr>
          <w:t xml:space="preserve">20 </w:t>
        </w:r>
        <w:r w:rsidRPr="00C91F28">
          <w:rPr>
            <w:rStyle w:val="Hyperlink"/>
            <w:rFonts w:eastAsiaTheme="majorEastAsia"/>
            <w:color w:val="auto"/>
            <w:sz w:val="28"/>
            <w:szCs w:val="28"/>
            <w:u w:val="none"/>
            <w:bdr w:val="none" w:sz="0" w:space="0" w:color="auto" w:frame="1"/>
          </w:rPr>
          <w:t xml:space="preserve">The ram which thou </w:t>
        </w:r>
        <w:proofErr w:type="spellStart"/>
        <w:r w:rsidRPr="00C91F28">
          <w:rPr>
            <w:rStyle w:val="Hyperlink"/>
            <w:rFonts w:eastAsiaTheme="majorEastAsia"/>
            <w:color w:val="auto"/>
            <w:sz w:val="28"/>
            <w:szCs w:val="28"/>
            <w:u w:val="none"/>
            <w:bdr w:val="none" w:sz="0" w:space="0" w:color="auto" w:frame="1"/>
          </w:rPr>
          <w:t>sawest</w:t>
        </w:r>
        <w:proofErr w:type="spellEnd"/>
        <w:r w:rsidRPr="00C91F28">
          <w:rPr>
            <w:rStyle w:val="Hyperlink"/>
            <w:rFonts w:eastAsiaTheme="majorEastAsia"/>
            <w:color w:val="auto"/>
            <w:sz w:val="28"/>
            <w:szCs w:val="28"/>
            <w:u w:val="none"/>
            <w:bdr w:val="none" w:sz="0" w:space="0" w:color="auto" w:frame="1"/>
          </w:rPr>
          <w:t xml:space="preserve"> having </w:t>
        </w:r>
        <w:r w:rsidRPr="00C91F28">
          <w:rPr>
            <w:rStyle w:val="Emphasis"/>
            <w:rFonts w:eastAsiaTheme="majorEastAsia"/>
            <w:sz w:val="28"/>
            <w:szCs w:val="28"/>
            <w:bdr w:val="none" w:sz="0" w:space="0" w:color="auto" w:frame="1"/>
          </w:rPr>
          <w:t>two</w:t>
        </w:r>
        <w:r w:rsidRPr="00C91F28">
          <w:rPr>
            <w:rStyle w:val="Hyperlink"/>
            <w:rFonts w:eastAsiaTheme="majorEastAsia"/>
            <w:color w:val="auto"/>
            <w:sz w:val="28"/>
            <w:szCs w:val="28"/>
            <w:u w:val="none"/>
            <w:bdr w:val="none" w:sz="0" w:space="0" w:color="auto" w:frame="1"/>
          </w:rPr>
          <w:t> horns </w:t>
        </w:r>
        <w:r w:rsidRPr="00C91F28">
          <w:rPr>
            <w:rStyle w:val="Emphasis"/>
            <w:rFonts w:eastAsiaTheme="majorEastAsia"/>
            <w:sz w:val="28"/>
            <w:szCs w:val="28"/>
            <w:bdr w:val="none" w:sz="0" w:space="0" w:color="auto" w:frame="1"/>
          </w:rPr>
          <w:t>are</w:t>
        </w:r>
        <w:r w:rsidRPr="00C91F28">
          <w:rPr>
            <w:rStyle w:val="Hyperlink"/>
            <w:rFonts w:eastAsiaTheme="majorEastAsia"/>
            <w:color w:val="auto"/>
            <w:sz w:val="28"/>
            <w:szCs w:val="28"/>
            <w:u w:val="none"/>
            <w:bdr w:val="none" w:sz="0" w:space="0" w:color="auto" w:frame="1"/>
          </w:rPr>
          <w:t> the kings of Media and Persia.</w:t>
        </w:r>
      </w:hyperlink>
    </w:p>
    <w:p w14:paraId="01A0F96B" w14:textId="77777777" w:rsidR="0089188C" w:rsidRDefault="0089188C" w:rsidP="0089188C">
      <w:pPr>
        <w:pStyle w:val="NormalWeb"/>
        <w:shd w:val="clear" w:color="auto" w:fill="FFFFFF"/>
        <w:spacing w:before="0" w:beforeAutospacing="0" w:after="0" w:afterAutospacing="0"/>
        <w:contextualSpacing/>
        <w:rPr>
          <w:sz w:val="28"/>
          <w:szCs w:val="28"/>
        </w:rPr>
      </w:pPr>
    </w:p>
    <w:p w14:paraId="178D358C" w14:textId="77777777" w:rsidR="0089188C" w:rsidRPr="00C91F28" w:rsidRDefault="0089188C" w:rsidP="0089188C">
      <w:pPr>
        <w:pStyle w:val="NormalWeb"/>
        <w:shd w:val="clear" w:color="auto" w:fill="FFFFFF"/>
        <w:spacing w:before="0" w:beforeAutospacing="0" w:after="0" w:afterAutospacing="0"/>
        <w:contextualSpacing/>
        <w:rPr>
          <w:sz w:val="28"/>
          <w:szCs w:val="28"/>
        </w:rPr>
      </w:pPr>
      <w:r w:rsidRPr="00C91F28">
        <w:rPr>
          <w:sz w:val="28"/>
          <w:szCs w:val="28"/>
        </w:rPr>
        <w:t>Daniel 8:</w:t>
      </w:r>
      <w:hyperlink r:id="rId38" w:tooltip="Daniel 8:21 KJV verse detail" w:history="1">
        <w:r w:rsidRPr="00C91F28">
          <w:rPr>
            <w:rStyle w:val="versehover"/>
            <w:rFonts w:eastAsiaTheme="majorEastAsia"/>
            <w:sz w:val="28"/>
            <w:szCs w:val="28"/>
            <w:bdr w:val="none" w:sz="0" w:space="0" w:color="auto" w:frame="1"/>
          </w:rPr>
          <w:t xml:space="preserve">21 </w:t>
        </w:r>
        <w:r w:rsidRPr="00C91F28">
          <w:rPr>
            <w:rStyle w:val="Hyperlink"/>
            <w:rFonts w:eastAsiaTheme="majorEastAsia"/>
            <w:color w:val="auto"/>
            <w:sz w:val="28"/>
            <w:szCs w:val="28"/>
            <w:u w:val="none"/>
            <w:bdr w:val="none" w:sz="0" w:space="0" w:color="auto" w:frame="1"/>
          </w:rPr>
          <w:t>And the rough goat </w:t>
        </w:r>
        <w:r w:rsidRPr="00C91F28">
          <w:rPr>
            <w:rStyle w:val="Emphasis"/>
            <w:rFonts w:eastAsiaTheme="majorEastAsia"/>
            <w:sz w:val="28"/>
            <w:szCs w:val="28"/>
            <w:bdr w:val="none" w:sz="0" w:space="0" w:color="auto" w:frame="1"/>
          </w:rPr>
          <w:t>is</w:t>
        </w:r>
        <w:r w:rsidRPr="00C91F28">
          <w:rPr>
            <w:rStyle w:val="Hyperlink"/>
            <w:rFonts w:eastAsiaTheme="majorEastAsia"/>
            <w:color w:val="auto"/>
            <w:sz w:val="28"/>
            <w:szCs w:val="28"/>
            <w:u w:val="none"/>
            <w:bdr w:val="none" w:sz="0" w:space="0" w:color="auto" w:frame="1"/>
          </w:rPr>
          <w:t> the king of Grecia: and the great horn that </w:t>
        </w:r>
        <w:r w:rsidRPr="00C91F28">
          <w:rPr>
            <w:rStyle w:val="Emphasis"/>
            <w:rFonts w:eastAsiaTheme="majorEastAsia"/>
            <w:sz w:val="28"/>
            <w:szCs w:val="28"/>
            <w:bdr w:val="none" w:sz="0" w:space="0" w:color="auto" w:frame="1"/>
          </w:rPr>
          <w:t>is</w:t>
        </w:r>
        <w:r w:rsidRPr="00C91F28">
          <w:rPr>
            <w:rStyle w:val="Hyperlink"/>
            <w:rFonts w:eastAsiaTheme="majorEastAsia"/>
            <w:color w:val="auto"/>
            <w:sz w:val="28"/>
            <w:szCs w:val="28"/>
            <w:u w:val="none"/>
            <w:bdr w:val="none" w:sz="0" w:space="0" w:color="auto" w:frame="1"/>
          </w:rPr>
          <w:t> between his eyes </w:t>
        </w:r>
        <w:r w:rsidRPr="00C91F28">
          <w:rPr>
            <w:rStyle w:val="Emphasis"/>
            <w:rFonts w:eastAsiaTheme="majorEastAsia"/>
            <w:sz w:val="28"/>
            <w:szCs w:val="28"/>
            <w:bdr w:val="none" w:sz="0" w:space="0" w:color="auto" w:frame="1"/>
          </w:rPr>
          <w:t>is</w:t>
        </w:r>
        <w:r w:rsidRPr="00C91F28">
          <w:rPr>
            <w:rStyle w:val="Hyperlink"/>
            <w:rFonts w:eastAsiaTheme="majorEastAsia"/>
            <w:color w:val="auto"/>
            <w:sz w:val="28"/>
            <w:szCs w:val="28"/>
            <w:u w:val="none"/>
            <w:bdr w:val="none" w:sz="0" w:space="0" w:color="auto" w:frame="1"/>
          </w:rPr>
          <w:t> the first king.</w:t>
        </w:r>
      </w:hyperlink>
    </w:p>
    <w:p w14:paraId="1F4BEDC4" w14:textId="77777777" w:rsidR="0089188C" w:rsidRPr="006211D8" w:rsidRDefault="0089188C" w:rsidP="0089188C">
      <w:pPr>
        <w:pStyle w:val="NormalWeb"/>
        <w:shd w:val="clear" w:color="auto" w:fill="FFFFFF"/>
        <w:spacing w:before="0" w:beforeAutospacing="0" w:after="0" w:afterAutospacing="0"/>
        <w:contextualSpacing/>
        <w:rPr>
          <w:sz w:val="28"/>
          <w:szCs w:val="28"/>
        </w:rPr>
      </w:pPr>
    </w:p>
    <w:p w14:paraId="3EED3622" w14:textId="77777777" w:rsidR="0089188C" w:rsidRPr="006211D8" w:rsidRDefault="0089188C" w:rsidP="0089188C">
      <w:pPr>
        <w:pStyle w:val="NormalWeb"/>
        <w:shd w:val="clear" w:color="auto" w:fill="FFFFFF"/>
        <w:spacing w:before="0" w:beforeAutospacing="0" w:after="0" w:afterAutospacing="0"/>
        <w:contextualSpacing/>
        <w:rPr>
          <w:sz w:val="28"/>
          <w:szCs w:val="28"/>
        </w:rPr>
      </w:pPr>
      <w:r w:rsidRPr="006211D8">
        <w:rPr>
          <w:sz w:val="28"/>
          <w:szCs w:val="28"/>
        </w:rPr>
        <w:t>Grecia, Greece today, took Iran when Alexander the Great attacked it.</w:t>
      </w:r>
      <w:r>
        <w:rPr>
          <w:sz w:val="28"/>
          <w:szCs w:val="28"/>
        </w:rPr>
        <w:t xml:space="preserve"> Also the Parthians and Sassanids. Later it was conquered by Islam and became part of the Islamic Caliphate. The Mongols under Genghis Khan conquered it and was a battle ground until the Safavid Dynasty 1,500 years after Christ. Russia had taken control of the north part of Iran. 1925 a military coup put Reza Shah in power, then his son Mohammed Shah Pahlavi. Iran supported many western nations, including the U.S. and Israel. In 1979 Jimmy Carter performed a regime change by supporting Ayatollah Khomeini Islamic revolution, a Shia organization and most of Islam is Sinni (less radical), giving billions of dollars to him, which is a practice many politicians have today, buy countries with money. In the end Iran will </w:t>
      </w:r>
      <w:proofErr w:type="spellStart"/>
      <w:r>
        <w:rPr>
          <w:sz w:val="28"/>
          <w:szCs w:val="28"/>
        </w:rPr>
        <w:t>com</w:t>
      </w:r>
      <w:proofErr w:type="spellEnd"/>
      <w:r>
        <w:rPr>
          <w:sz w:val="28"/>
          <w:szCs w:val="28"/>
        </w:rPr>
        <w:t xml:space="preserve"> against Israel with a host of other countries. Russia, Turkey, Syria, to name a few. This is not only a war in the physical world, but also in the spiritual, heavenly, as well.</w:t>
      </w:r>
    </w:p>
    <w:p w14:paraId="2D4281D8" w14:textId="77777777" w:rsidR="0089188C" w:rsidRPr="006211D8" w:rsidRDefault="0089188C" w:rsidP="0089188C">
      <w:pPr>
        <w:pStyle w:val="NormalWeb"/>
        <w:shd w:val="clear" w:color="auto" w:fill="FFFFFF"/>
        <w:spacing w:before="0" w:beforeAutospacing="0" w:after="0" w:afterAutospacing="0"/>
        <w:contextualSpacing/>
        <w:rPr>
          <w:sz w:val="28"/>
          <w:szCs w:val="28"/>
        </w:rPr>
      </w:pPr>
      <w:hyperlink r:id="rId39" w:tooltip="Ezekiel 38:22 KJV verse detail" w:history="1">
        <w:r w:rsidRPr="006211D8">
          <w:rPr>
            <w:sz w:val="28"/>
            <w:szCs w:val="28"/>
            <w:bdr w:val="none" w:sz="0" w:space="0" w:color="auto" w:frame="1"/>
            <w:shd w:val="clear" w:color="auto" w:fill="FFF9DA"/>
          </w:rPr>
          <w:br/>
        </w:r>
        <w:r>
          <w:rPr>
            <w:sz w:val="28"/>
            <w:szCs w:val="28"/>
          </w:rPr>
          <w:t xml:space="preserve">Now lest go to </w:t>
        </w:r>
        <w:r w:rsidRPr="006211D8">
          <w:rPr>
            <w:sz w:val="28"/>
            <w:szCs w:val="28"/>
          </w:rPr>
          <w:t>Ezekiel 38:</w:t>
        </w:r>
        <w:r w:rsidRPr="006211D8">
          <w:rPr>
            <w:sz w:val="28"/>
            <w:szCs w:val="28"/>
            <w:bdr w:val="none" w:sz="0" w:space="0" w:color="auto" w:frame="1"/>
            <w:shd w:val="clear" w:color="auto" w:fill="FFF9DA"/>
          </w:rPr>
          <w:t>22 And I will plead against him with pestilence and with blood; and I will rain upon him, and upon his bands, and upon the many people that </w:t>
        </w:r>
        <w:r w:rsidRPr="006211D8">
          <w:rPr>
            <w:i/>
            <w:iCs/>
            <w:sz w:val="28"/>
            <w:szCs w:val="28"/>
            <w:bdr w:val="none" w:sz="0" w:space="0" w:color="auto" w:frame="1"/>
            <w:shd w:val="clear" w:color="auto" w:fill="FFF9DA"/>
          </w:rPr>
          <w:t>are</w:t>
        </w:r>
        <w:r w:rsidRPr="006211D8">
          <w:rPr>
            <w:sz w:val="28"/>
            <w:szCs w:val="28"/>
            <w:bdr w:val="none" w:sz="0" w:space="0" w:color="auto" w:frame="1"/>
            <w:shd w:val="clear" w:color="auto" w:fill="FFF9DA"/>
          </w:rPr>
          <w:t> with him, an overflowing rain, and great hailstones, fire, and brimstone.</w:t>
        </w:r>
      </w:hyperlink>
    </w:p>
    <w:p w14:paraId="6B7C0233" w14:textId="77777777" w:rsidR="0089188C" w:rsidRPr="00FF3E4B" w:rsidRDefault="0089188C" w:rsidP="0089188C">
      <w:pPr>
        <w:shd w:val="clear" w:color="auto" w:fill="FFFFFF"/>
        <w:spacing w:after="0" w:line="240" w:lineRule="auto"/>
        <w:contextualSpacing/>
        <w:rPr>
          <w:rFonts w:ascii="Times New Roman" w:hAnsi="Times New Roman" w:cs="Times New Roman"/>
          <w:sz w:val="28"/>
          <w:szCs w:val="28"/>
        </w:rPr>
      </w:pPr>
    </w:p>
    <w:p w14:paraId="0F6D4A5A" w14:textId="77777777" w:rsidR="0089188C" w:rsidRPr="00FF3E4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F3E4B">
        <w:rPr>
          <w:rFonts w:ascii="Times New Roman" w:hAnsi="Times New Roman" w:cs="Times New Roman"/>
          <w:sz w:val="28"/>
          <w:szCs w:val="28"/>
        </w:rPr>
        <w:t>Ezekiel 38:</w:t>
      </w:r>
      <w:hyperlink r:id="rId40" w:tooltip="Ezekiel 38:23 KJV verse detail" w:history="1">
        <w:r w:rsidRPr="00FF3E4B">
          <w:rPr>
            <w:rFonts w:ascii="Times New Roman" w:eastAsia="Times New Roman" w:hAnsi="Times New Roman" w:cs="Times New Roman"/>
            <w:kern w:val="0"/>
            <w:sz w:val="28"/>
            <w:szCs w:val="28"/>
            <w:bdr w:val="none" w:sz="0" w:space="0" w:color="auto" w:frame="1"/>
            <w14:ligatures w14:val="none"/>
          </w:rPr>
          <w:t>23 Thus will I magnify myself, and sanctify myself; and I will be known in the eyes of many nations, and they shall know that I </w:t>
        </w:r>
        <w:r w:rsidRPr="00FF3E4B">
          <w:rPr>
            <w:rFonts w:ascii="Times New Roman" w:eastAsia="Times New Roman" w:hAnsi="Times New Roman" w:cs="Times New Roman"/>
            <w:i/>
            <w:iCs/>
            <w:kern w:val="0"/>
            <w:sz w:val="28"/>
            <w:szCs w:val="28"/>
            <w:bdr w:val="none" w:sz="0" w:space="0" w:color="auto" w:frame="1"/>
            <w14:ligatures w14:val="none"/>
          </w:rPr>
          <w:t>am</w:t>
        </w:r>
        <w:r w:rsidRPr="00FF3E4B">
          <w:rPr>
            <w:rFonts w:ascii="Times New Roman" w:eastAsia="Times New Roman" w:hAnsi="Times New Roman" w:cs="Times New Roman"/>
            <w:kern w:val="0"/>
            <w:sz w:val="28"/>
            <w:szCs w:val="28"/>
            <w:bdr w:val="none" w:sz="0" w:space="0" w:color="auto" w:frame="1"/>
            <w14:ligatures w14:val="none"/>
          </w:rPr>
          <w:t> the LORD.</w:t>
        </w:r>
      </w:hyperlink>
    </w:p>
    <w:p w14:paraId="6ECA20DB" w14:textId="77777777" w:rsidR="0089188C" w:rsidRDefault="0089188C" w:rsidP="0089188C">
      <w:pPr>
        <w:pStyle w:val="NormalWeb"/>
        <w:shd w:val="clear" w:color="auto" w:fill="FFFFFF"/>
        <w:spacing w:before="0" w:beforeAutospacing="0" w:after="0" w:afterAutospacing="0"/>
        <w:contextualSpacing/>
        <w:rPr>
          <w:sz w:val="28"/>
          <w:szCs w:val="28"/>
        </w:rPr>
      </w:pPr>
    </w:p>
    <w:p w14:paraId="5B5B5A4F" w14:textId="77777777" w:rsidR="0089188C" w:rsidRPr="00FF3E4B" w:rsidRDefault="0089188C" w:rsidP="0089188C">
      <w:pPr>
        <w:pStyle w:val="NormalWeb"/>
        <w:shd w:val="clear" w:color="auto" w:fill="FFFFFF"/>
        <w:spacing w:before="0" w:beforeAutospacing="0" w:after="0" w:afterAutospacing="0"/>
        <w:contextualSpacing/>
        <w:rPr>
          <w:sz w:val="28"/>
          <w:szCs w:val="28"/>
        </w:rPr>
      </w:pPr>
      <w:r w:rsidRPr="00FF3E4B">
        <w:rPr>
          <w:sz w:val="28"/>
          <w:szCs w:val="28"/>
        </w:rPr>
        <w:lastRenderedPageBreak/>
        <w:t xml:space="preserve">Revelation 20:1 </w:t>
      </w:r>
      <w:hyperlink r:id="rId41" w:tooltip="Revelation 20:1 KJV verse detail" w:history="1">
        <w:r w:rsidRPr="00FF3E4B">
          <w:rPr>
            <w:sz w:val="28"/>
            <w:szCs w:val="28"/>
            <w:bdr w:val="none" w:sz="0" w:space="0" w:color="auto" w:frame="1"/>
          </w:rPr>
          <w:t>And I saw an angel come down from heaven, having the key of the bottomless pit and a great chain in his hand.</w:t>
        </w:r>
      </w:hyperlink>
    </w:p>
    <w:p w14:paraId="5AA46024" w14:textId="77777777" w:rsidR="0089188C" w:rsidRDefault="0089188C" w:rsidP="0089188C">
      <w:pPr>
        <w:shd w:val="clear" w:color="auto" w:fill="FFFFFF"/>
        <w:spacing w:after="0" w:line="240" w:lineRule="auto"/>
        <w:contextualSpacing/>
        <w:rPr>
          <w:rFonts w:ascii="Times New Roman" w:hAnsi="Times New Roman" w:cs="Times New Roman"/>
          <w:sz w:val="28"/>
          <w:szCs w:val="28"/>
        </w:rPr>
      </w:pPr>
    </w:p>
    <w:p w14:paraId="6F091DF1" w14:textId="77777777" w:rsidR="0089188C" w:rsidRPr="00FF3E4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F3E4B">
        <w:rPr>
          <w:rFonts w:ascii="Times New Roman" w:hAnsi="Times New Roman" w:cs="Times New Roman"/>
          <w:sz w:val="28"/>
          <w:szCs w:val="28"/>
        </w:rPr>
        <w:t>Revelation 20:</w:t>
      </w:r>
      <w:hyperlink r:id="rId42" w:tooltip="Revelation 20:2 KJV verse detail" w:history="1">
        <w:r w:rsidRPr="00FF3E4B">
          <w:rPr>
            <w:rFonts w:ascii="Times New Roman" w:eastAsia="Times New Roman" w:hAnsi="Times New Roman" w:cs="Times New Roman"/>
            <w:kern w:val="0"/>
            <w:sz w:val="28"/>
            <w:szCs w:val="28"/>
            <w:bdr w:val="none" w:sz="0" w:space="0" w:color="auto" w:frame="1"/>
            <w14:ligatures w14:val="none"/>
          </w:rPr>
          <w:t>2 And he laid hold on the dragon, that old serpent, which is the Devil, and Satan, and bound him a thousand years,</w:t>
        </w:r>
      </w:hyperlink>
    </w:p>
    <w:p w14:paraId="4BCE90B9" w14:textId="77777777" w:rsidR="0089188C" w:rsidRDefault="0089188C" w:rsidP="0089188C">
      <w:pPr>
        <w:shd w:val="clear" w:color="auto" w:fill="FFFFFF"/>
        <w:spacing w:after="0" w:line="240" w:lineRule="auto"/>
        <w:contextualSpacing/>
        <w:rPr>
          <w:rFonts w:ascii="Times New Roman" w:hAnsi="Times New Roman" w:cs="Times New Roman"/>
          <w:sz w:val="28"/>
          <w:szCs w:val="28"/>
        </w:rPr>
      </w:pPr>
    </w:p>
    <w:p w14:paraId="4E92F1E2" w14:textId="77777777" w:rsidR="0089188C" w:rsidRPr="00FF3E4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F3E4B">
        <w:rPr>
          <w:rFonts w:ascii="Times New Roman" w:hAnsi="Times New Roman" w:cs="Times New Roman"/>
          <w:sz w:val="28"/>
          <w:szCs w:val="28"/>
        </w:rPr>
        <w:t>Revelation 20:</w:t>
      </w:r>
      <w:hyperlink r:id="rId43" w:tooltip="Revelation 20:3 KJV verse detail" w:history="1">
        <w:r w:rsidRPr="00FF3E4B">
          <w:rPr>
            <w:rFonts w:ascii="Times New Roman" w:eastAsia="Times New Roman" w:hAnsi="Times New Roman" w:cs="Times New Roman"/>
            <w:kern w:val="0"/>
            <w:sz w:val="28"/>
            <w:szCs w:val="28"/>
            <w:bdr w:val="none" w:sz="0" w:space="0" w:color="auto" w:frame="1"/>
            <w:shd w:val="clear" w:color="auto" w:fill="FFF9DA"/>
            <w14:ligatures w14:val="none"/>
          </w:rPr>
          <w:t>3 And cast him into the bottomless pit, and shut him up, and set a seal upon him, that he should deceive the nations no more, till the thousand years should be fulfilled: and after that he must be loosed a little season.</w:t>
        </w:r>
      </w:hyperlink>
    </w:p>
    <w:p w14:paraId="76563B6C" w14:textId="77777777" w:rsidR="0089188C" w:rsidRDefault="0089188C" w:rsidP="0089188C">
      <w:pPr>
        <w:shd w:val="clear" w:color="auto" w:fill="FFFFFF"/>
        <w:spacing w:after="0" w:line="240" w:lineRule="auto"/>
        <w:contextualSpacing/>
        <w:rPr>
          <w:rFonts w:ascii="Times New Roman" w:hAnsi="Times New Roman" w:cs="Times New Roman"/>
          <w:sz w:val="28"/>
          <w:szCs w:val="28"/>
        </w:rPr>
      </w:pPr>
    </w:p>
    <w:p w14:paraId="653293A5" w14:textId="77777777" w:rsidR="0089188C" w:rsidRPr="00FF3E4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F3E4B">
        <w:rPr>
          <w:rFonts w:ascii="Times New Roman" w:hAnsi="Times New Roman" w:cs="Times New Roman"/>
          <w:sz w:val="28"/>
          <w:szCs w:val="28"/>
        </w:rPr>
        <w:t>Revelation 20:</w:t>
      </w:r>
      <w:hyperlink r:id="rId44" w:tooltip="Revelation 20:4 KJV verse detail" w:history="1">
        <w:r w:rsidRPr="00FF3E4B">
          <w:rPr>
            <w:rFonts w:ascii="Times New Roman" w:eastAsia="Times New Roman" w:hAnsi="Times New Roman" w:cs="Times New Roman"/>
            <w:kern w:val="0"/>
            <w:sz w:val="28"/>
            <w:szCs w:val="28"/>
            <w:bdr w:val="none" w:sz="0" w:space="0" w:color="auto" w:frame="1"/>
            <w14:ligatures w14:val="none"/>
          </w:rPr>
          <w:t>4 And I saw thrones, and they sat upon them, and judgment was given unto them: and </w:t>
        </w:r>
        <w:r w:rsidRPr="00FF3E4B">
          <w:rPr>
            <w:rFonts w:ascii="Times New Roman" w:eastAsia="Times New Roman" w:hAnsi="Times New Roman" w:cs="Times New Roman"/>
            <w:i/>
            <w:iCs/>
            <w:kern w:val="0"/>
            <w:sz w:val="28"/>
            <w:szCs w:val="28"/>
            <w:bdr w:val="none" w:sz="0" w:space="0" w:color="auto" w:frame="1"/>
            <w14:ligatures w14:val="none"/>
          </w:rPr>
          <w:t>I saw</w:t>
        </w:r>
        <w:r w:rsidRPr="00FF3E4B">
          <w:rPr>
            <w:rFonts w:ascii="Times New Roman" w:eastAsia="Times New Roman" w:hAnsi="Times New Roman" w:cs="Times New Roman"/>
            <w:kern w:val="0"/>
            <w:sz w:val="28"/>
            <w:szCs w:val="28"/>
            <w:bdr w:val="none" w:sz="0" w:space="0" w:color="auto" w:frame="1"/>
            <w14:ligatures w14:val="none"/>
          </w:rPr>
          <w:t> the souls of them that were beheaded for the witness of Jesus, and for the word of God, and which had not worshipped the beast, neither his image, neither had received </w:t>
        </w:r>
        <w:r w:rsidRPr="00FF3E4B">
          <w:rPr>
            <w:rFonts w:ascii="Times New Roman" w:eastAsia="Times New Roman" w:hAnsi="Times New Roman" w:cs="Times New Roman"/>
            <w:i/>
            <w:iCs/>
            <w:kern w:val="0"/>
            <w:sz w:val="28"/>
            <w:szCs w:val="28"/>
            <w:bdr w:val="none" w:sz="0" w:space="0" w:color="auto" w:frame="1"/>
            <w14:ligatures w14:val="none"/>
          </w:rPr>
          <w:t>his</w:t>
        </w:r>
        <w:r w:rsidRPr="00FF3E4B">
          <w:rPr>
            <w:rFonts w:ascii="Times New Roman" w:eastAsia="Times New Roman" w:hAnsi="Times New Roman" w:cs="Times New Roman"/>
            <w:kern w:val="0"/>
            <w:sz w:val="28"/>
            <w:szCs w:val="28"/>
            <w:bdr w:val="none" w:sz="0" w:space="0" w:color="auto" w:frame="1"/>
            <w14:ligatures w14:val="none"/>
          </w:rPr>
          <w:t> mark upon their foreheads, or in their hands; and they lived and reigned with Christ a thousand years.</w:t>
        </w:r>
      </w:hyperlink>
    </w:p>
    <w:p w14:paraId="6057130E" w14:textId="77777777" w:rsidR="0089188C" w:rsidRDefault="0089188C" w:rsidP="0089188C">
      <w:pPr>
        <w:shd w:val="clear" w:color="auto" w:fill="FFFFFF"/>
        <w:spacing w:after="0" w:line="240" w:lineRule="auto"/>
        <w:contextualSpacing/>
        <w:rPr>
          <w:rFonts w:ascii="Times New Roman" w:hAnsi="Times New Roman" w:cs="Times New Roman"/>
          <w:sz w:val="28"/>
          <w:szCs w:val="28"/>
        </w:rPr>
      </w:pPr>
    </w:p>
    <w:p w14:paraId="0782F26E" w14:textId="77777777" w:rsidR="0089188C" w:rsidRPr="00FF3E4B" w:rsidRDefault="0089188C" w:rsidP="0089188C">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FF3E4B">
        <w:rPr>
          <w:rFonts w:ascii="Times New Roman" w:hAnsi="Times New Roman" w:cs="Times New Roman"/>
          <w:sz w:val="28"/>
          <w:szCs w:val="28"/>
        </w:rPr>
        <w:t>Revelation 20:</w:t>
      </w:r>
      <w:hyperlink r:id="rId45" w:tooltip="Revelation 20:5 KJV verse detail" w:history="1">
        <w:r w:rsidRPr="00FF3E4B">
          <w:rPr>
            <w:rFonts w:ascii="Times New Roman" w:eastAsia="Times New Roman" w:hAnsi="Times New Roman" w:cs="Times New Roman"/>
            <w:kern w:val="0"/>
            <w:sz w:val="28"/>
            <w:szCs w:val="28"/>
            <w:bdr w:val="none" w:sz="0" w:space="0" w:color="auto" w:frame="1"/>
            <w14:ligatures w14:val="none"/>
          </w:rPr>
          <w:t>5 But the rest of the dead lived not again until the thousand years were finished. This </w:t>
        </w:r>
        <w:r w:rsidRPr="00FF3E4B">
          <w:rPr>
            <w:rFonts w:ascii="Times New Roman" w:eastAsia="Times New Roman" w:hAnsi="Times New Roman" w:cs="Times New Roman"/>
            <w:i/>
            <w:iCs/>
            <w:kern w:val="0"/>
            <w:sz w:val="28"/>
            <w:szCs w:val="28"/>
            <w:bdr w:val="none" w:sz="0" w:space="0" w:color="auto" w:frame="1"/>
            <w14:ligatures w14:val="none"/>
          </w:rPr>
          <w:t>is</w:t>
        </w:r>
        <w:r w:rsidRPr="00FF3E4B">
          <w:rPr>
            <w:rFonts w:ascii="Times New Roman" w:eastAsia="Times New Roman" w:hAnsi="Times New Roman" w:cs="Times New Roman"/>
            <w:kern w:val="0"/>
            <w:sz w:val="28"/>
            <w:szCs w:val="28"/>
            <w:bdr w:val="none" w:sz="0" w:space="0" w:color="auto" w:frame="1"/>
            <w14:ligatures w14:val="none"/>
          </w:rPr>
          <w:t> the first resurrection.</w:t>
        </w:r>
      </w:hyperlink>
    </w:p>
    <w:p w14:paraId="459B207B" w14:textId="77777777" w:rsidR="0089188C" w:rsidRPr="00FF3E4B" w:rsidRDefault="0089188C" w:rsidP="0089188C">
      <w:pPr>
        <w:spacing w:line="240" w:lineRule="auto"/>
        <w:contextualSpacing/>
        <w:rPr>
          <w:rFonts w:ascii="Times New Roman" w:hAnsi="Times New Roman" w:cs="Times New Roman"/>
          <w:sz w:val="28"/>
          <w:szCs w:val="28"/>
        </w:rPr>
      </w:pPr>
    </w:p>
    <w:p w14:paraId="77BED7BF" w14:textId="72A5FE89" w:rsidR="00FD46B0" w:rsidRPr="00FD46B0" w:rsidRDefault="00FD46B0" w:rsidP="00FD46B0">
      <w:pPr>
        <w:pStyle w:val="NormalWeb"/>
        <w:shd w:val="clear" w:color="auto" w:fill="FFFFFF"/>
        <w:contextualSpacing/>
        <w:rPr>
          <w:sz w:val="28"/>
          <w:szCs w:val="28"/>
        </w:rPr>
      </w:pPr>
    </w:p>
    <w:sectPr w:rsidR="00FD46B0" w:rsidRPr="00FD46B0" w:rsidSect="0089188C">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1531" w14:textId="77777777" w:rsidR="00B5724D" w:rsidRDefault="00B5724D">
      <w:pPr>
        <w:spacing w:after="0" w:line="240" w:lineRule="auto"/>
      </w:pPr>
      <w:r>
        <w:separator/>
      </w:r>
    </w:p>
  </w:endnote>
  <w:endnote w:type="continuationSeparator" w:id="0">
    <w:p w14:paraId="7E274AAA" w14:textId="77777777" w:rsidR="00B5724D" w:rsidRDefault="00B57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BCC9" w14:textId="77777777" w:rsidR="0089188C" w:rsidRDefault="00891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83176"/>
      <w:docPartObj>
        <w:docPartGallery w:val="Page Numbers (Bottom of Page)"/>
        <w:docPartUnique/>
      </w:docPartObj>
    </w:sdtPr>
    <w:sdtEndPr>
      <w:rPr>
        <w:noProof/>
      </w:rPr>
    </w:sdtEndPr>
    <w:sdtContent>
      <w:p w14:paraId="2AE529BC" w14:textId="77777777" w:rsidR="0089188C" w:rsidRDefault="008918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7EE7C4" w14:textId="77777777" w:rsidR="0089188C" w:rsidRDefault="008918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7FBF" w14:textId="77777777" w:rsidR="0089188C" w:rsidRDefault="00891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2F56" w14:textId="77777777" w:rsidR="00B5724D" w:rsidRDefault="00B5724D">
      <w:pPr>
        <w:spacing w:after="0" w:line="240" w:lineRule="auto"/>
      </w:pPr>
      <w:r>
        <w:separator/>
      </w:r>
    </w:p>
  </w:footnote>
  <w:footnote w:type="continuationSeparator" w:id="0">
    <w:p w14:paraId="56A39AF5" w14:textId="77777777" w:rsidR="00B5724D" w:rsidRDefault="00B57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E333" w14:textId="77777777" w:rsidR="0089188C" w:rsidRDefault="0089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ADEC" w14:textId="77777777" w:rsidR="0089188C" w:rsidRDefault="008918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6545" w14:textId="77777777" w:rsidR="0089188C" w:rsidRDefault="008918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8C"/>
    <w:rsid w:val="000A2059"/>
    <w:rsid w:val="000C7E1C"/>
    <w:rsid w:val="00155819"/>
    <w:rsid w:val="001D3062"/>
    <w:rsid w:val="00227315"/>
    <w:rsid w:val="00256D06"/>
    <w:rsid w:val="00270171"/>
    <w:rsid w:val="002E599F"/>
    <w:rsid w:val="00453A53"/>
    <w:rsid w:val="00492721"/>
    <w:rsid w:val="004F04DA"/>
    <w:rsid w:val="005A5FE8"/>
    <w:rsid w:val="00604D97"/>
    <w:rsid w:val="00630B1A"/>
    <w:rsid w:val="006D76BA"/>
    <w:rsid w:val="00766D0E"/>
    <w:rsid w:val="007A6981"/>
    <w:rsid w:val="007F0939"/>
    <w:rsid w:val="00863877"/>
    <w:rsid w:val="00877E0B"/>
    <w:rsid w:val="0089188C"/>
    <w:rsid w:val="00971D64"/>
    <w:rsid w:val="009D043A"/>
    <w:rsid w:val="00A84A7B"/>
    <w:rsid w:val="00B5724D"/>
    <w:rsid w:val="00C61FCD"/>
    <w:rsid w:val="00C7393C"/>
    <w:rsid w:val="00D47F92"/>
    <w:rsid w:val="00D7609D"/>
    <w:rsid w:val="00DA3336"/>
    <w:rsid w:val="00DD598B"/>
    <w:rsid w:val="00FD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1D1B"/>
  <w15:chartTrackingRefBased/>
  <w15:docId w15:val="{B6158AF1-6B94-4E51-80D0-18A83FD3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88C"/>
  </w:style>
  <w:style w:type="paragraph" w:styleId="Heading1">
    <w:name w:val="heading 1"/>
    <w:basedOn w:val="Normal"/>
    <w:next w:val="Normal"/>
    <w:link w:val="Heading1Char"/>
    <w:uiPriority w:val="9"/>
    <w:qFormat/>
    <w:rsid w:val="00891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88C"/>
    <w:rPr>
      <w:rFonts w:eastAsiaTheme="majorEastAsia" w:cstheme="majorBidi"/>
      <w:color w:val="272727" w:themeColor="text1" w:themeTint="D8"/>
    </w:rPr>
  </w:style>
  <w:style w:type="paragraph" w:styleId="Title">
    <w:name w:val="Title"/>
    <w:basedOn w:val="Normal"/>
    <w:next w:val="Normal"/>
    <w:link w:val="TitleChar"/>
    <w:uiPriority w:val="10"/>
    <w:qFormat/>
    <w:rsid w:val="00891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88C"/>
    <w:pPr>
      <w:spacing w:before="160"/>
      <w:jc w:val="center"/>
    </w:pPr>
    <w:rPr>
      <w:i/>
      <w:iCs/>
      <w:color w:val="404040" w:themeColor="text1" w:themeTint="BF"/>
    </w:rPr>
  </w:style>
  <w:style w:type="character" w:customStyle="1" w:styleId="QuoteChar">
    <w:name w:val="Quote Char"/>
    <w:basedOn w:val="DefaultParagraphFont"/>
    <w:link w:val="Quote"/>
    <w:uiPriority w:val="29"/>
    <w:rsid w:val="0089188C"/>
    <w:rPr>
      <w:i/>
      <w:iCs/>
      <w:color w:val="404040" w:themeColor="text1" w:themeTint="BF"/>
    </w:rPr>
  </w:style>
  <w:style w:type="paragraph" w:styleId="ListParagraph">
    <w:name w:val="List Paragraph"/>
    <w:basedOn w:val="Normal"/>
    <w:uiPriority w:val="34"/>
    <w:qFormat/>
    <w:rsid w:val="0089188C"/>
    <w:pPr>
      <w:ind w:left="720"/>
      <w:contextualSpacing/>
    </w:pPr>
  </w:style>
  <w:style w:type="character" w:styleId="IntenseEmphasis">
    <w:name w:val="Intense Emphasis"/>
    <w:basedOn w:val="DefaultParagraphFont"/>
    <w:uiPriority w:val="21"/>
    <w:qFormat/>
    <w:rsid w:val="0089188C"/>
    <w:rPr>
      <w:i/>
      <w:iCs/>
      <w:color w:val="0F4761" w:themeColor="accent1" w:themeShade="BF"/>
    </w:rPr>
  </w:style>
  <w:style w:type="paragraph" w:styleId="IntenseQuote">
    <w:name w:val="Intense Quote"/>
    <w:basedOn w:val="Normal"/>
    <w:next w:val="Normal"/>
    <w:link w:val="IntenseQuoteChar"/>
    <w:uiPriority w:val="30"/>
    <w:qFormat/>
    <w:rsid w:val="00891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88C"/>
    <w:rPr>
      <w:i/>
      <w:iCs/>
      <w:color w:val="0F4761" w:themeColor="accent1" w:themeShade="BF"/>
    </w:rPr>
  </w:style>
  <w:style w:type="character" w:styleId="IntenseReference">
    <w:name w:val="Intense Reference"/>
    <w:basedOn w:val="DefaultParagraphFont"/>
    <w:uiPriority w:val="32"/>
    <w:qFormat/>
    <w:rsid w:val="0089188C"/>
    <w:rPr>
      <w:b/>
      <w:bCs/>
      <w:smallCaps/>
      <w:color w:val="0F4761" w:themeColor="accent1" w:themeShade="BF"/>
      <w:spacing w:val="5"/>
    </w:rPr>
  </w:style>
  <w:style w:type="paragraph" w:styleId="NormalWeb">
    <w:name w:val="Normal (Web)"/>
    <w:basedOn w:val="Normal"/>
    <w:uiPriority w:val="99"/>
    <w:unhideWhenUsed/>
    <w:rsid w:val="008918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9188C"/>
    <w:rPr>
      <w:color w:val="0000FF"/>
      <w:u w:val="single"/>
    </w:rPr>
  </w:style>
  <w:style w:type="character" w:styleId="Emphasis">
    <w:name w:val="Emphasis"/>
    <w:basedOn w:val="DefaultParagraphFont"/>
    <w:uiPriority w:val="20"/>
    <w:qFormat/>
    <w:rsid w:val="0089188C"/>
    <w:rPr>
      <w:i/>
      <w:iCs/>
    </w:rPr>
  </w:style>
  <w:style w:type="character" w:customStyle="1" w:styleId="versehover">
    <w:name w:val="versehover"/>
    <w:basedOn w:val="DefaultParagraphFont"/>
    <w:rsid w:val="0089188C"/>
  </w:style>
  <w:style w:type="paragraph" w:customStyle="1" w:styleId="highlight">
    <w:name w:val="highlight"/>
    <w:basedOn w:val="Normal"/>
    <w:rsid w:val="0089188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91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88C"/>
  </w:style>
  <w:style w:type="paragraph" w:styleId="Footer">
    <w:name w:val="footer"/>
    <w:basedOn w:val="Normal"/>
    <w:link w:val="FooterChar"/>
    <w:uiPriority w:val="99"/>
    <w:unhideWhenUsed/>
    <w:rsid w:val="00891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llofrightsinstitute.org/essays/jimmy-carter-and-the-iran-hostage-crisis/" TargetMode="External"/><Relationship Id="rId18" Type="http://schemas.openxmlformats.org/officeDocument/2006/relationships/hyperlink" Target="https://www.israelnationalnews.com/news/430286" TargetMode="External"/><Relationship Id="rId26" Type="http://schemas.openxmlformats.org/officeDocument/2006/relationships/hyperlink" Target="https://www.kingjamesbibleonline.org/Daniel-10-11/" TargetMode="External"/><Relationship Id="rId39" Type="http://schemas.openxmlformats.org/officeDocument/2006/relationships/hyperlink" Target="https://www.kingjamesbibleonline.org/Ezekiel-38-22/" TargetMode="External"/><Relationship Id="rId21" Type="http://schemas.openxmlformats.org/officeDocument/2006/relationships/hyperlink" Target="https://www.kingjamesbibleonline.org/Ezra-1-2/" TargetMode="External"/><Relationship Id="rId34" Type="http://schemas.openxmlformats.org/officeDocument/2006/relationships/hyperlink" Target="https://www.kingjamesbibleonline.org/Daniel-8-17/" TargetMode="External"/><Relationship Id="rId42" Type="http://schemas.openxmlformats.org/officeDocument/2006/relationships/hyperlink" Target="https://www.kingjamesbibleonline.org/Revelation-20-2/"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hyperlink" Target="https://www.britannica.com/summary/Islam" TargetMode="External"/><Relationship Id="rId2" Type="http://schemas.openxmlformats.org/officeDocument/2006/relationships/settings" Target="settings.xml"/><Relationship Id="rId16" Type="http://schemas.openxmlformats.org/officeDocument/2006/relationships/hyperlink" Target="https://www.britannica.com/summary/Iran-Iraq-War" TargetMode="External"/><Relationship Id="rId29" Type="http://schemas.openxmlformats.org/officeDocument/2006/relationships/hyperlink" Target="https://www.kingjamesbibleonline.org/Daniel-10-14/" TargetMode="External"/><Relationship Id="rId11" Type="http://schemas.openxmlformats.org/officeDocument/2006/relationships/hyperlink" Target="https://www.britannica.com/summary/Mohammad-Reza-Shah-Pahlavi" TargetMode="External"/><Relationship Id="rId24" Type="http://schemas.openxmlformats.org/officeDocument/2006/relationships/hyperlink" Target="https://www.kingjamesbibleonline.org/Esther-1-2/" TargetMode="External"/><Relationship Id="rId32" Type="http://schemas.openxmlformats.org/officeDocument/2006/relationships/hyperlink" Target="https://www.kingjamesbibleonline.org/Daniel-8-15/" TargetMode="External"/><Relationship Id="rId37" Type="http://schemas.openxmlformats.org/officeDocument/2006/relationships/hyperlink" Target="https://www.kingjamesbibleonline.org/Daniel-8-20/" TargetMode="External"/><Relationship Id="rId40" Type="http://schemas.openxmlformats.org/officeDocument/2006/relationships/hyperlink" Target="https://www.kingjamesbibleonline.org/Ezekiel-38-23/" TargetMode="External"/><Relationship Id="rId45" Type="http://schemas.openxmlformats.org/officeDocument/2006/relationships/hyperlink" Target="https://www.kingjamesbibleonline.org/Revelation-20-5/"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www.britannica.com/summary/Reza-Shah-Pahlavi" TargetMode="External"/><Relationship Id="rId19" Type="http://schemas.openxmlformats.org/officeDocument/2006/relationships/hyperlink" Target="https://www.israelnationalnews.com/news/430526" TargetMode="External"/><Relationship Id="rId31" Type="http://schemas.openxmlformats.org/officeDocument/2006/relationships/hyperlink" Target="https://www.kingjamesbibleonline.org/Ezekiel-38-5/" TargetMode="External"/><Relationship Id="rId44" Type="http://schemas.openxmlformats.org/officeDocument/2006/relationships/hyperlink" Target="https://www.kingjamesbibleonline.org/Revelation-20-4/"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ritannica.com/summary/Parthia" TargetMode="External"/><Relationship Id="rId14" Type="http://schemas.openxmlformats.org/officeDocument/2006/relationships/hyperlink" Target="https://www.wsj.com/topics/place/iran" TargetMode="External"/><Relationship Id="rId22" Type="http://schemas.openxmlformats.org/officeDocument/2006/relationships/hyperlink" Target="https://www.israelnationalnews.com/news/430393" TargetMode="External"/><Relationship Id="rId27" Type="http://schemas.openxmlformats.org/officeDocument/2006/relationships/hyperlink" Target="https://www.kingjamesbibleonline.org/Daniel-10-12/" TargetMode="External"/><Relationship Id="rId30" Type="http://schemas.openxmlformats.org/officeDocument/2006/relationships/hyperlink" Target="https://www.kingjamesbibleonline.org/Ezekiel-38-4/" TargetMode="External"/><Relationship Id="rId35" Type="http://schemas.openxmlformats.org/officeDocument/2006/relationships/hyperlink" Target="https://www.kingjamesbibleonline.org/Daniel-8-18/" TargetMode="External"/><Relationship Id="rId43" Type="http://schemas.openxmlformats.org/officeDocument/2006/relationships/hyperlink" Target="https://www.kingjamesbibleonline.org/Revelation-20-3/" TargetMode="External"/><Relationship Id="rId48" Type="http://schemas.openxmlformats.org/officeDocument/2006/relationships/footer" Target="footer1.xml"/><Relationship Id="rId8" Type="http://schemas.openxmlformats.org/officeDocument/2006/relationships/hyperlink" Target="https://www.britannica.com/summary/Alexander-the-Great" TargetMode="External"/><Relationship Id="rId51"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www.britannica.com/summary/Ruhollah-Khomeini" TargetMode="External"/><Relationship Id="rId17" Type="http://schemas.openxmlformats.org/officeDocument/2006/relationships/hyperlink" Target="https://www.britannica.com/summary/Iran" TargetMode="External"/><Relationship Id="rId25" Type="http://schemas.openxmlformats.org/officeDocument/2006/relationships/hyperlink" Target="https://www.kingjamesbibleonline.org/Esther-1-3/" TargetMode="External"/><Relationship Id="rId33" Type="http://schemas.openxmlformats.org/officeDocument/2006/relationships/hyperlink" Target="https://www.kingjamesbibleonline.org/Daniel-8-16/" TargetMode="External"/><Relationship Id="rId38" Type="http://schemas.openxmlformats.org/officeDocument/2006/relationships/hyperlink" Target="https://www.kingjamesbibleonline.org/Daniel-8-21/" TargetMode="External"/><Relationship Id="rId46" Type="http://schemas.openxmlformats.org/officeDocument/2006/relationships/header" Target="header1.xml"/><Relationship Id="rId20" Type="http://schemas.openxmlformats.org/officeDocument/2006/relationships/hyperlink" Target="https://www.kingjamesbibleonline.org/Ezra-1-1/" TargetMode="External"/><Relationship Id="rId41" Type="http://schemas.openxmlformats.org/officeDocument/2006/relationships/hyperlink" Target="https://www.kingjamesbibleonline.org/Revelation-20-1/" TargetMode="External"/><Relationship Id="rId1" Type="http://schemas.openxmlformats.org/officeDocument/2006/relationships/styles" Target="styles.xml"/><Relationship Id="rId6" Type="http://schemas.openxmlformats.org/officeDocument/2006/relationships/hyperlink" Target="https://www.britannica.com/summary/Kurd" TargetMode="External"/><Relationship Id="rId15" Type="http://schemas.openxmlformats.org/officeDocument/2006/relationships/hyperlink" Target="https://www.wsj.com/world/middle-east/jimmy-carter-vs-iran-the-untold-story-revealed-in-the-archives-052d4c5d" TargetMode="External"/><Relationship Id="rId23" Type="http://schemas.openxmlformats.org/officeDocument/2006/relationships/hyperlink" Target="https://www.kingjamesbibleonline.org/Esther-1-1/" TargetMode="External"/><Relationship Id="rId28" Type="http://schemas.openxmlformats.org/officeDocument/2006/relationships/hyperlink" Target="https://www.kingjamesbibleonline.org/Daniel-10-13/" TargetMode="External"/><Relationship Id="rId36" Type="http://schemas.openxmlformats.org/officeDocument/2006/relationships/hyperlink" Target="https://www.kingjamesbibleonline.org/Daniel-8-19/"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2780</Words>
  <Characters>13460</Characters>
  <Application>Microsoft Office Word</Application>
  <DocSecurity>0</DocSecurity>
  <Lines>280</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27</cp:revision>
  <cp:lastPrinted>2026-07-23T21:48:00Z</cp:lastPrinted>
  <dcterms:created xsi:type="dcterms:W3CDTF">2026-07-18T20:18:00Z</dcterms:created>
  <dcterms:modified xsi:type="dcterms:W3CDTF">2026-07-23T21:48:00Z</dcterms:modified>
</cp:coreProperties>
</file>